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E41FDF">
      <w:pPr>
        <w:tabs>
          <w:tab w:val="left" w:pos="5376"/>
        </w:tabs>
        <w:spacing w:after="200" w:line="276" w:lineRule="auto"/>
        <w:rPr>
          <w:rFonts w:cs="Arial"/>
          <w:b/>
          <w:bCs/>
          <w:color w:val="2E75B6" w:themeColor="accent5" w:themeShade="BF"/>
          <w:sz w:val="60"/>
          <w:szCs w:val="60"/>
        </w:rPr>
      </w:pPr>
      <w:bookmarkStart w:id="0" w:name="RANGE!A1:G36"/>
    </w:p>
    <w:p w14:paraId="3787D6F1">
      <w:pPr>
        <w:spacing w:after="200" w:line="276" w:lineRule="auto"/>
        <w:jc w:val="center"/>
        <w:rPr>
          <w:rFonts w:cs="Arial"/>
          <w:b/>
          <w:bCs/>
          <w:color w:val="2E75B6" w:themeColor="accent5" w:themeShade="BF"/>
          <w:sz w:val="60"/>
          <w:szCs w:val="60"/>
        </w:rPr>
      </w:pPr>
      <w:r>
        <w:rPr>
          <w:rFonts w:cs="Arial"/>
          <w:b/>
          <w:bCs/>
          <w:color w:val="2E75B6" w:themeColor="accent5" w:themeShade="BF"/>
          <w:sz w:val="60"/>
          <w:szCs w:val="60"/>
        </w:rPr>
        <w:t>ŠABLONA NÁVRHU PROJEKTU</w:t>
      </w:r>
    </w:p>
    <w:p w14:paraId="08FCBDF2">
      <w:pPr>
        <w:spacing w:after="200" w:line="276" w:lineRule="auto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k předkládání návrhů projektů do výzvy MAS Blaník, z. s.  </w:t>
      </w:r>
    </w:p>
    <w:p w14:paraId="0DD93E20">
      <w:pPr>
        <w:spacing w:after="200" w:line="276" w:lineRule="auto"/>
        <w:jc w:val="center"/>
        <w:rPr>
          <w:rFonts w:cs="Arial"/>
          <w:b/>
          <w:bCs/>
          <w:sz w:val="40"/>
          <w:szCs w:val="40"/>
        </w:rPr>
      </w:pPr>
    </w:p>
    <w:p w14:paraId="3BBA94DA">
      <w:pPr>
        <w:spacing w:after="200" w:line="276" w:lineRule="auto"/>
        <w:jc w:val="center"/>
        <w:rPr>
          <w:rFonts w:cs="Arial"/>
          <w:b/>
          <w:bCs/>
          <w:color w:val="2E75B6" w:themeColor="accent5" w:themeShade="BF"/>
          <w:sz w:val="40"/>
          <w:szCs w:val="40"/>
        </w:rPr>
      </w:pPr>
      <w:r>
        <w:rPr>
          <w:rFonts w:cs="Arial"/>
          <w:b/>
          <w:bCs/>
          <w:sz w:val="40"/>
          <w:szCs w:val="40"/>
          <w:u w:val="single"/>
        </w:rPr>
        <w:t>Výzva č. 3 MAS Blaník OP TAK – Technologie pro MAS</w:t>
      </w:r>
    </w:p>
    <w:p w14:paraId="4E50B693">
      <w:pPr>
        <w:jc w:val="center"/>
        <w:rPr>
          <w:sz w:val="36"/>
          <w:szCs w:val="36"/>
        </w:rPr>
      </w:pPr>
    </w:p>
    <w:p w14:paraId="6C818FD7">
      <w:pPr>
        <w:rPr>
          <w:sz w:val="32"/>
          <w:szCs w:val="32"/>
        </w:rPr>
      </w:pPr>
      <w:r>
        <w:rPr>
          <w:sz w:val="32"/>
          <w:szCs w:val="32"/>
        </w:rPr>
        <w:t>Pořízení nových technologických zařízení a vybavení vč. potřebné infrastruktury, dále pořízení výrobních strojů a zařízení, které nejen zvýší technologickou úroveň MSP a jejich konkurenceschopnost, ale také digitalizaci a automatizaci výroby a zefektivnění poskytování služeb nebo vytvoří podmínky pro jejich zavedení.</w:t>
      </w:r>
    </w:p>
    <w:p w14:paraId="21B5A764">
      <w:pPr>
        <w:rPr>
          <w:color w:val="EE0000"/>
          <w:sz w:val="32"/>
          <w:szCs w:val="32"/>
        </w:rPr>
      </w:pPr>
    </w:p>
    <w:p w14:paraId="448B1C67">
      <w:pPr>
        <w:rPr>
          <w:sz w:val="32"/>
          <w:szCs w:val="32"/>
        </w:rPr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rPr>
          <w:sz w:val="32"/>
          <w:szCs w:val="32"/>
        </w:rPr>
        <w:t>automatizace</w:t>
      </w:r>
    </w:p>
    <w:p w14:paraId="27CD8585">
      <w:pPr>
        <w:rPr>
          <w:sz w:val="32"/>
          <w:szCs w:val="32"/>
        </w:rPr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rPr>
          <w:sz w:val="32"/>
          <w:szCs w:val="32"/>
        </w:rPr>
        <w:t>digitalizace</w:t>
      </w:r>
    </w:p>
    <w:p w14:paraId="1287FA96">
      <w:pPr>
        <w:rPr>
          <w:sz w:val="32"/>
          <w:szCs w:val="32"/>
        </w:rPr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rPr>
          <w:sz w:val="32"/>
          <w:szCs w:val="32"/>
        </w:rPr>
        <w:t>robotizace = manipulátory a skladování</w:t>
      </w:r>
    </w:p>
    <w:p w14:paraId="05A519F9">
      <w:pPr>
        <w:rPr>
          <w:sz w:val="32"/>
          <w:szCs w:val="32"/>
        </w:rPr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rPr>
          <w:sz w:val="32"/>
          <w:szCs w:val="32"/>
        </w:rPr>
        <w:t>web, cloud</w:t>
      </w:r>
    </w:p>
    <w:p w14:paraId="29E211E4">
      <w:pPr>
        <w:ind w:left="709" w:hanging="709"/>
        <w:rPr>
          <w:sz w:val="32"/>
          <w:szCs w:val="32"/>
        </w:rPr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rPr>
          <w:sz w:val="32"/>
          <w:szCs w:val="32"/>
        </w:rPr>
        <w:t>komunikační a identifikační infrastruktura, kybernetická bezpečnost</w:t>
      </w:r>
    </w:p>
    <w:p w14:paraId="25E91E20">
      <w:pPr>
        <w:ind w:left="709" w:hanging="709"/>
        <w:rPr>
          <w:sz w:val="32"/>
          <w:szCs w:val="32"/>
        </w:rPr>
      </w:pPr>
      <w:r>
        <w:rPr>
          <w:sz w:val="32"/>
          <w:szCs w:val="32"/>
        </w:rPr>
        <w:t>•</w:t>
      </w:r>
      <w:r>
        <w:rPr>
          <w:sz w:val="32"/>
          <w:szCs w:val="32"/>
        </w:rPr>
        <w:tab/>
      </w:r>
      <w:r>
        <w:rPr>
          <w:sz w:val="32"/>
          <w:szCs w:val="32"/>
        </w:rPr>
        <w:t>vybavení automatizované či modulární prodejny a pořízení výdejních boxů 24/7</w:t>
      </w:r>
    </w:p>
    <w:p w14:paraId="7080622F">
      <w:pPr>
        <w:jc w:val="center"/>
        <w:rPr>
          <w:color w:val="EE0000"/>
          <w:sz w:val="36"/>
          <w:szCs w:val="36"/>
        </w:rPr>
      </w:pPr>
      <w:bookmarkStart w:id="1" w:name="_Hlk147238038"/>
    </w:p>
    <w:p w14:paraId="3AE9E2B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Vazba na výzvu ŘO OP TAK 2021 – 2027 Technologie pro MAS (CLLD) – výzva II. </w:t>
      </w:r>
    </w:p>
    <w:bookmarkEnd w:id="1"/>
    <w:p w14:paraId="39AC8657">
      <w:pPr>
        <w:jc w:val="center"/>
        <w:rPr>
          <w:b/>
          <w:bCs/>
        </w:rPr>
      </w:pPr>
    </w:p>
    <w:p w14:paraId="550C13D4">
      <w:pPr>
        <w:rPr>
          <w:sz w:val="36"/>
          <w:szCs w:val="36"/>
        </w:rPr>
      </w:pPr>
    </w:p>
    <w:p w14:paraId="2A605B29">
      <w:pPr>
        <w:jc w:val="center"/>
        <w:rPr>
          <w:sz w:val="36"/>
          <w:szCs w:val="36"/>
        </w:rPr>
      </w:pPr>
    </w:p>
    <w:p w14:paraId="4B8AEAB9">
      <w:pPr>
        <w:jc w:val="center"/>
        <w:rPr>
          <w:sz w:val="24"/>
          <w:szCs w:val="24"/>
        </w:rPr>
      </w:pPr>
    </w:p>
    <w:bookmarkEnd w:id="0"/>
    <w:tbl>
      <w:tblPr>
        <w:tblStyle w:val="4"/>
        <w:tblW w:w="904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2"/>
        <w:gridCol w:w="1417"/>
        <w:gridCol w:w="1701"/>
        <w:gridCol w:w="347"/>
        <w:gridCol w:w="1732"/>
        <w:gridCol w:w="1733"/>
      </w:tblGrid>
      <w:tr w14:paraId="799795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2112" w:type="dxa"/>
            <w:tcBorders>
              <w:bottom w:val="single" w:color="auto" w:sz="12" w:space="0"/>
            </w:tcBorders>
            <w:shd w:val="clear" w:color="auto" w:fill="9CC2E5" w:themeFill="accent5" w:themeFillTint="99"/>
            <w:noWrap/>
            <w:vAlign w:val="center"/>
          </w:tcPr>
          <w:p w14:paraId="09ABAE00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NÁZEV NÁVRHU PROJEKTU </w:t>
            </w:r>
          </w:p>
        </w:tc>
        <w:tc>
          <w:tcPr>
            <w:tcW w:w="6930" w:type="dxa"/>
            <w:gridSpan w:val="5"/>
            <w:tcBorders>
              <w:bottom w:val="single" w:color="auto" w:sz="12" w:space="0"/>
            </w:tcBorders>
            <w:vAlign w:val="center"/>
          </w:tcPr>
          <w:p w14:paraId="7321FA98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27FF0AF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shd w:val="clear" w:color="auto" w:fill="BDD6EE" w:themeFill="accent5" w:themeFillTint="66"/>
            <w:vAlign w:val="center"/>
          </w:tcPr>
          <w:p w14:paraId="47615BEE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ZAŘAZENÍ DO INTEGROVANÉ STRATEGIE </w:t>
            </w:r>
          </w:p>
        </w:tc>
        <w:tc>
          <w:tcPr>
            <w:tcW w:w="311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097A4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oficiální název kontrasignující MAS </w:t>
            </w:r>
          </w:p>
        </w:tc>
        <w:tc>
          <w:tcPr>
            <w:tcW w:w="3812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00967B26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MAS Blaník, z. s. </w:t>
            </w:r>
          </w:p>
        </w:tc>
      </w:tr>
      <w:tr w14:paraId="28DAF6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112" w:type="dxa"/>
            <w:vMerge w:val="continue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shd w:val="clear" w:color="auto" w:fill="BDD6EE" w:themeFill="accent5" w:themeFillTint="66"/>
            <w:vAlign w:val="center"/>
          </w:tcPr>
          <w:p w14:paraId="26FF8D59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DE66B3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statutární zástupce kontrasignující MAS</w:t>
            </w:r>
          </w:p>
        </w:tc>
        <w:tc>
          <w:tcPr>
            <w:tcW w:w="3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316B2EC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Mgr. Jitka Fialová</w:t>
            </w:r>
          </w:p>
        </w:tc>
      </w:tr>
      <w:tr w14:paraId="002692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  <w:jc w:val="center"/>
        </w:trPr>
        <w:tc>
          <w:tcPr>
            <w:tcW w:w="2112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BDD6EE" w:themeFill="accent5" w:themeFillTint="66"/>
            <w:vAlign w:val="center"/>
          </w:tcPr>
          <w:p w14:paraId="1679E93A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50B91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název opatření PR OP TAK</w:t>
            </w:r>
          </w:p>
        </w:tc>
        <w:tc>
          <w:tcPr>
            <w:tcW w:w="3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CC9AE0B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t>Technologie pro MAS (CLLD)</w:t>
            </w:r>
          </w:p>
        </w:tc>
      </w:tr>
      <w:tr w14:paraId="7396E24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BDD6EE" w:themeFill="accent5" w:themeFillTint="66"/>
            <w:vAlign w:val="center"/>
          </w:tcPr>
          <w:p w14:paraId="62DC40CF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AF24F6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číslo a název výzvy ŘO OP TAK</w:t>
            </w:r>
          </w:p>
        </w:tc>
        <w:tc>
          <w:tcPr>
            <w:tcW w:w="3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7829B879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 </w:t>
            </w:r>
            <w:r>
              <w:t>Technologie pro MAS (CLLD) – výzva II.</w:t>
            </w:r>
          </w:p>
        </w:tc>
      </w:tr>
      <w:tr w14:paraId="1AB9F4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BDD6EE" w:themeFill="accent5" w:themeFillTint="66"/>
            <w:vAlign w:val="center"/>
          </w:tcPr>
          <w:p w14:paraId="7E72D1D1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15E84906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číslo a název výzvy MAS</w:t>
            </w:r>
          </w:p>
        </w:tc>
        <w:tc>
          <w:tcPr>
            <w:tcW w:w="38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/>
          </w:tcPr>
          <w:p w14:paraId="0B4615AB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t>Výzva č. 3 MAS Blaník –  OP TAK</w:t>
            </w:r>
          </w:p>
        </w:tc>
      </w:tr>
      <w:tr w14:paraId="011F8DC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  <w:jc w:val="center"/>
        </w:trPr>
        <w:tc>
          <w:tcPr>
            <w:tcW w:w="2112" w:type="dxa"/>
            <w:tcBorders>
              <w:top w:val="single" w:color="auto" w:sz="12" w:space="0"/>
              <w:bottom w:val="single" w:color="auto" w:sz="12" w:space="0"/>
            </w:tcBorders>
            <w:shd w:val="clear" w:color="auto" w:fill="BDD6EE" w:themeFill="accent5" w:themeFillTint="66"/>
            <w:vAlign w:val="center"/>
          </w:tcPr>
          <w:p w14:paraId="2A39C725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AKTIVITA </w:t>
            </w:r>
          </w:p>
          <w:p w14:paraId="6F950FD0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(nehodící se vymažte)</w:t>
            </w:r>
          </w:p>
        </w:tc>
        <w:tc>
          <w:tcPr>
            <w:tcW w:w="6930" w:type="dxa"/>
            <w:gridSpan w:val="5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78DF0E1">
            <w:pPr>
              <w:pStyle w:val="20"/>
              <w:numPr>
                <w:ilvl w:val="0"/>
                <w:numId w:val="1"/>
              </w:numPr>
              <w:spacing w:after="0" w:line="240" w:lineRule="auto"/>
              <w:jc w:val="both"/>
            </w:pPr>
            <w:r>
              <w:t>automatizace</w:t>
            </w:r>
          </w:p>
          <w:p w14:paraId="07430871">
            <w:pPr>
              <w:pStyle w:val="20"/>
              <w:numPr>
                <w:ilvl w:val="0"/>
                <w:numId w:val="1"/>
              </w:numPr>
              <w:spacing w:after="0" w:line="240" w:lineRule="auto"/>
              <w:jc w:val="both"/>
            </w:pPr>
            <w:r>
              <w:t>digitalizace</w:t>
            </w:r>
          </w:p>
          <w:p w14:paraId="6D9C3D4C">
            <w:pPr>
              <w:pStyle w:val="20"/>
              <w:numPr>
                <w:ilvl w:val="0"/>
                <w:numId w:val="1"/>
              </w:numPr>
              <w:spacing w:after="0" w:line="240" w:lineRule="auto"/>
              <w:jc w:val="both"/>
            </w:pPr>
            <w:r>
              <w:t>robotizace = manipulátory a skladování</w:t>
            </w:r>
          </w:p>
          <w:p w14:paraId="31A78D73">
            <w:pPr>
              <w:pStyle w:val="20"/>
              <w:numPr>
                <w:ilvl w:val="0"/>
                <w:numId w:val="1"/>
              </w:numPr>
              <w:spacing w:after="0" w:line="240" w:lineRule="auto"/>
              <w:jc w:val="both"/>
            </w:pPr>
            <w:r>
              <w:t>web, cloud</w:t>
            </w:r>
          </w:p>
          <w:p w14:paraId="4BAC2EDB">
            <w:pPr>
              <w:pStyle w:val="20"/>
              <w:numPr>
                <w:ilvl w:val="0"/>
                <w:numId w:val="1"/>
              </w:numPr>
              <w:spacing w:after="0" w:line="240" w:lineRule="auto"/>
              <w:jc w:val="both"/>
            </w:pPr>
            <w:r>
              <w:t>komunikační a identifikační infrastruktura, kybernetická bezpečnost</w:t>
            </w:r>
          </w:p>
          <w:p w14:paraId="5F4F5292">
            <w:pPr>
              <w:pStyle w:val="20"/>
              <w:numPr>
                <w:ilvl w:val="0"/>
                <w:numId w:val="1"/>
              </w:numPr>
              <w:spacing w:after="0" w:line="240" w:lineRule="auto"/>
              <w:jc w:val="both"/>
            </w:pPr>
            <w:r>
              <w:t>vybavení automatizované či modulární prodejny a pořízení výdejních boxů 24/7</w:t>
            </w:r>
          </w:p>
        </w:tc>
      </w:tr>
      <w:tr w14:paraId="5A0A59D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6ADB03E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3118" w:type="dxa"/>
            <w:gridSpan w:val="2"/>
            <w:tcBorders>
              <w:top w:val="single" w:color="auto" w:sz="12" w:space="0"/>
            </w:tcBorders>
            <w:vAlign w:val="center"/>
          </w:tcPr>
          <w:p w14:paraId="6F317C8C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obchodní jméno</w:t>
            </w:r>
          </w:p>
        </w:tc>
        <w:tc>
          <w:tcPr>
            <w:tcW w:w="3812" w:type="dxa"/>
            <w:gridSpan w:val="3"/>
            <w:tcBorders>
              <w:top w:val="single" w:color="auto" w:sz="12" w:space="0"/>
            </w:tcBorders>
            <w:noWrap/>
            <w:vAlign w:val="center"/>
          </w:tcPr>
          <w:p w14:paraId="5883F993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40600B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5A2553F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6513E44E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sídlo žadatele </w:t>
            </w:r>
            <w:r>
              <w:rPr>
                <w:rFonts w:cs="Arial"/>
                <w:szCs w:val="20"/>
              </w:rPr>
              <w:br w:type="textWrapping"/>
            </w:r>
            <w:r>
              <w:rPr>
                <w:rFonts w:cs="Arial"/>
                <w:szCs w:val="20"/>
              </w:rPr>
              <w:t>(ulice č. p./č. o., obec, psč)</w:t>
            </w:r>
          </w:p>
        </w:tc>
        <w:tc>
          <w:tcPr>
            <w:tcW w:w="3812" w:type="dxa"/>
            <w:gridSpan w:val="3"/>
            <w:noWrap/>
            <w:vAlign w:val="center"/>
          </w:tcPr>
          <w:p w14:paraId="472A648B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564867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3F93DFEA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2701DBB7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IČO/DIČ</w:t>
            </w:r>
          </w:p>
        </w:tc>
        <w:tc>
          <w:tcPr>
            <w:tcW w:w="3812" w:type="dxa"/>
            <w:gridSpan w:val="3"/>
            <w:noWrap/>
            <w:vAlign w:val="center"/>
          </w:tcPr>
          <w:p w14:paraId="0D56CECE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3062ED0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32BF97C5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7B2E348F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právní forma</w:t>
            </w:r>
          </w:p>
        </w:tc>
        <w:tc>
          <w:tcPr>
            <w:tcW w:w="3812" w:type="dxa"/>
            <w:gridSpan w:val="3"/>
            <w:noWrap/>
            <w:vAlign w:val="center"/>
          </w:tcPr>
          <w:p w14:paraId="36A3438B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40180B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6E66077C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5B3A13BC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CZ – NACE společnosti</w:t>
            </w:r>
          </w:p>
        </w:tc>
        <w:tc>
          <w:tcPr>
            <w:tcW w:w="3812" w:type="dxa"/>
            <w:gridSpan w:val="3"/>
            <w:noWrap/>
            <w:vAlign w:val="center"/>
          </w:tcPr>
          <w:p w14:paraId="5E13FE85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</w:tr>
      <w:tr w14:paraId="7A80B0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5E2D2FD0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069036D4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statutární zástupce žadatele</w:t>
            </w:r>
            <w:r>
              <w:rPr>
                <w:rFonts w:cs="Arial"/>
                <w:szCs w:val="20"/>
              </w:rPr>
              <w:br w:type="textWrapping"/>
            </w:r>
            <w:r>
              <w:rPr>
                <w:rFonts w:cs="Arial"/>
                <w:szCs w:val="20"/>
              </w:rPr>
              <w:t>(jméno, příjmení, tel., e-mail)</w:t>
            </w:r>
          </w:p>
        </w:tc>
        <w:tc>
          <w:tcPr>
            <w:tcW w:w="3812" w:type="dxa"/>
            <w:gridSpan w:val="3"/>
            <w:noWrap/>
            <w:vAlign w:val="center"/>
          </w:tcPr>
          <w:p w14:paraId="65940495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34B1ACC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35FA5FF0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bottom w:val="single" w:color="auto" w:sz="4" w:space="0"/>
            </w:tcBorders>
            <w:vAlign w:val="center"/>
          </w:tcPr>
          <w:p w14:paraId="613F3BC0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kontaktní osoba </w:t>
            </w:r>
            <w:r>
              <w:rPr>
                <w:rFonts w:cs="Arial"/>
                <w:szCs w:val="20"/>
              </w:rPr>
              <w:br w:type="textWrapping"/>
            </w:r>
            <w:r>
              <w:rPr>
                <w:rFonts w:cs="Arial"/>
                <w:szCs w:val="20"/>
              </w:rPr>
              <w:t>(jméno, příjmení, tel., e-mail)</w:t>
            </w:r>
          </w:p>
        </w:tc>
        <w:tc>
          <w:tcPr>
            <w:tcW w:w="3812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51E40C1E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770B17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74087FDF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1E73D8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hlavní předmět podnikání (stručná historie společnosti až do současnosti)</w:t>
            </w:r>
          </w:p>
        </w:tc>
        <w:tc>
          <w:tcPr>
            <w:tcW w:w="3812" w:type="dxa"/>
            <w:gridSpan w:val="3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7C4ED33F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</w:tr>
      <w:tr w14:paraId="69DE3E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36AE9252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3034F9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počet zaměstnanců</w:t>
            </w:r>
          </w:p>
        </w:tc>
        <w:tc>
          <w:tcPr>
            <w:tcW w:w="3812" w:type="dxa"/>
            <w:gridSpan w:val="3"/>
            <w:tcBorders>
              <w:top w:val="single" w:color="auto" w:sz="4" w:space="0"/>
              <w:bottom w:val="single" w:color="auto" w:sz="4" w:space="0"/>
            </w:tcBorders>
            <w:noWrap/>
            <w:vAlign w:val="center"/>
          </w:tcPr>
          <w:p w14:paraId="6E6D157D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</w:tr>
      <w:tr w14:paraId="4471231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112" w:type="dxa"/>
            <w:vMerge w:val="continue"/>
            <w:tcBorders>
              <w:bottom w:val="single" w:color="auto" w:sz="12" w:space="0"/>
            </w:tcBorders>
            <w:shd w:val="clear" w:color="auto" w:fill="BDD6EE" w:themeFill="accent5" w:themeFillTint="66"/>
            <w:vAlign w:val="center"/>
          </w:tcPr>
          <w:p w14:paraId="67EEDEB8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1E32603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místo realizace projektu</w:t>
            </w:r>
          </w:p>
        </w:tc>
        <w:tc>
          <w:tcPr>
            <w:tcW w:w="3812" w:type="dxa"/>
            <w:gridSpan w:val="3"/>
            <w:tcBorders>
              <w:top w:val="single" w:color="auto" w:sz="4" w:space="0"/>
              <w:bottom w:val="single" w:color="auto" w:sz="12" w:space="0"/>
            </w:tcBorders>
            <w:noWrap/>
            <w:vAlign w:val="center"/>
          </w:tcPr>
          <w:p w14:paraId="123633E2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</w:tr>
      <w:tr w14:paraId="14A7BA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1F3ED60B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INFORMACE O NÁVRHU PROJEKTU – SPECIFIKACE PŘEDMĚTU PROJEKTU </w:t>
            </w:r>
            <w:r>
              <w:rPr>
                <w:rFonts w:cs="Arial"/>
                <w:szCs w:val="20"/>
              </w:rPr>
              <w:t>(doplňte údaje v souladu s výzvou ŘO OP TAK – Příloha č. 6 – Osnova podnikatelského záměru)</w:t>
            </w:r>
          </w:p>
        </w:tc>
        <w:tc>
          <w:tcPr>
            <w:tcW w:w="3118" w:type="dxa"/>
            <w:gridSpan w:val="2"/>
            <w:tcBorders>
              <w:top w:val="single" w:color="auto" w:sz="12" w:space="0"/>
            </w:tcBorders>
            <w:vAlign w:val="center"/>
          </w:tcPr>
          <w:p w14:paraId="48A625DC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popis systémové integrace technologií</w:t>
            </w:r>
          </w:p>
        </w:tc>
        <w:tc>
          <w:tcPr>
            <w:tcW w:w="3812" w:type="dxa"/>
            <w:gridSpan w:val="3"/>
            <w:tcBorders>
              <w:top w:val="single" w:color="auto" w:sz="12" w:space="0"/>
            </w:tcBorders>
            <w:noWrap/>
            <w:vAlign w:val="center"/>
          </w:tcPr>
          <w:p w14:paraId="290735CD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248AD7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vAlign w:val="center"/>
          </w:tcPr>
          <w:p w14:paraId="01B95FE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3FA0AE55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popis dosažení přínosu projektu</w:t>
            </w:r>
          </w:p>
        </w:tc>
        <w:tc>
          <w:tcPr>
            <w:tcW w:w="3812" w:type="dxa"/>
            <w:gridSpan w:val="3"/>
            <w:noWrap/>
            <w:vAlign w:val="center"/>
          </w:tcPr>
          <w:p w14:paraId="124CBA11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194D8D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112" w:type="dxa"/>
            <w:vMerge w:val="continue"/>
            <w:tcBorders>
              <w:bottom w:val="single" w:color="auto" w:sz="12" w:space="0"/>
            </w:tcBorders>
            <w:shd w:val="clear" w:color="auto" w:fill="BDD6EE" w:themeFill="accent5" w:themeFillTint="66"/>
            <w:vAlign w:val="center"/>
          </w:tcPr>
          <w:p w14:paraId="7D829ADC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bottom w:val="single" w:color="auto" w:sz="12" w:space="0"/>
            </w:tcBorders>
            <w:vAlign w:val="center"/>
          </w:tcPr>
          <w:p w14:paraId="167BF524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naplnění podmínek výrazného posunu </w:t>
            </w:r>
          </w:p>
        </w:tc>
        <w:tc>
          <w:tcPr>
            <w:tcW w:w="3812" w:type="dxa"/>
            <w:gridSpan w:val="3"/>
            <w:tcBorders>
              <w:bottom w:val="single" w:color="auto" w:sz="12" w:space="0"/>
            </w:tcBorders>
            <w:noWrap/>
            <w:vAlign w:val="center"/>
          </w:tcPr>
          <w:p w14:paraId="2C782C70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 </w:t>
            </w:r>
          </w:p>
        </w:tc>
      </w:tr>
      <w:tr w14:paraId="182C45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71D44EBF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HARMONOGRAM</w:t>
            </w:r>
          </w:p>
        </w:tc>
        <w:tc>
          <w:tcPr>
            <w:tcW w:w="3118" w:type="dxa"/>
            <w:gridSpan w:val="2"/>
            <w:tcBorders>
              <w:top w:val="single" w:color="auto" w:sz="12" w:space="0"/>
            </w:tcBorders>
            <w:vAlign w:val="center"/>
          </w:tcPr>
          <w:p w14:paraId="78DDEAB9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předpokládaný termín podání žádosti o podporu do výzvy ŘO OP TAK (IS KP 21+)</w:t>
            </w:r>
          </w:p>
        </w:tc>
        <w:tc>
          <w:tcPr>
            <w:tcW w:w="3812" w:type="dxa"/>
            <w:gridSpan w:val="3"/>
            <w:tcBorders>
              <w:top w:val="single" w:color="auto" w:sz="12" w:space="0"/>
            </w:tcBorders>
            <w:noWrap/>
            <w:vAlign w:val="center"/>
          </w:tcPr>
          <w:p w14:paraId="5337A11A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DD.MM.RRRR</w:t>
            </w:r>
          </w:p>
        </w:tc>
      </w:tr>
      <w:tr w14:paraId="0ECE6D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296B6BE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191727A1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předpokládaný termín zahájení realizace projektu </w:t>
            </w:r>
          </w:p>
        </w:tc>
        <w:tc>
          <w:tcPr>
            <w:tcW w:w="3812" w:type="dxa"/>
            <w:gridSpan w:val="3"/>
            <w:noWrap/>
            <w:vAlign w:val="center"/>
          </w:tcPr>
          <w:p w14:paraId="55F0B7F7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DD.MM.RRRR</w:t>
            </w:r>
          </w:p>
        </w:tc>
      </w:tr>
      <w:tr w14:paraId="2DFD52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vMerge w:val="continue"/>
            <w:tcBorders>
              <w:bottom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2ED25B0C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118" w:type="dxa"/>
            <w:gridSpan w:val="2"/>
            <w:tcBorders>
              <w:bottom w:val="single" w:color="auto" w:sz="12" w:space="0"/>
            </w:tcBorders>
            <w:vAlign w:val="center"/>
          </w:tcPr>
          <w:p w14:paraId="56FB99A0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předpokládaný termín ukončení realizace projektu </w:t>
            </w:r>
          </w:p>
        </w:tc>
        <w:tc>
          <w:tcPr>
            <w:tcW w:w="3812" w:type="dxa"/>
            <w:gridSpan w:val="3"/>
            <w:tcBorders>
              <w:bottom w:val="single" w:color="auto" w:sz="12" w:space="0"/>
            </w:tcBorders>
            <w:noWrap/>
            <w:vAlign w:val="center"/>
          </w:tcPr>
          <w:p w14:paraId="21114128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DD.MM.RRRR</w:t>
            </w:r>
          </w:p>
        </w:tc>
      </w:tr>
      <w:tr w14:paraId="5C4172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1829DB8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SOUHRNNÝ SOUPIS TECHNOLOGIÍ A SLUŽEB, ROZPOČET PROJEKTU, FINANCOVÁNÍ </w:t>
            </w:r>
            <w:r>
              <w:rPr>
                <w:rFonts w:cs="Arial"/>
                <w:szCs w:val="20"/>
              </w:rPr>
              <w:t>(doplňte údaje v souladu s výzvou ŘO OP TAK – Příloha č. 6 – Osnova podnikatelského záměru)</w:t>
            </w:r>
          </w:p>
          <w:p w14:paraId="3D91C7D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31DEE93">
            <w:pPr>
              <w:spacing w:after="0" w:line="240" w:lineRule="auto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Kategorie ZV (DHM/DNM/SLU/NN)</w:t>
            </w:r>
          </w:p>
        </w:tc>
        <w:tc>
          <w:tcPr>
            <w:tcW w:w="2048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E564E07">
            <w:pPr>
              <w:spacing w:after="0" w:line="240" w:lineRule="auto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Název položky</w:t>
            </w:r>
          </w:p>
        </w:tc>
        <w:tc>
          <w:tcPr>
            <w:tcW w:w="173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FFC271A">
            <w:pPr>
              <w:spacing w:after="0" w:line="240" w:lineRule="auto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Cena bez DPH (v případě neplátce DPH Cena včetně DPH)</w:t>
            </w:r>
          </w:p>
        </w:tc>
        <w:tc>
          <w:tcPr>
            <w:tcW w:w="173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47F21D3">
            <w:pPr>
              <w:spacing w:after="0" w:line="240" w:lineRule="auto"/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Indikátor 24301 – Počet instalovaných technologií</w:t>
            </w:r>
          </w:p>
        </w:tc>
      </w:tr>
      <w:tr w14:paraId="04BF2D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2112" w:type="dxa"/>
            <w:vMerge w:val="continue"/>
            <w:tcBorders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10F8F6F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49D38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038B9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CE0B4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A26FCDB">
            <w:pPr>
              <w:spacing w:after="0" w:line="240" w:lineRule="auto"/>
              <w:rPr>
                <w:rFonts w:cs="Arial"/>
                <w:szCs w:val="20"/>
              </w:rPr>
            </w:pPr>
          </w:p>
        </w:tc>
      </w:tr>
      <w:tr w14:paraId="16FBD7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112" w:type="dxa"/>
            <w:vMerge w:val="continue"/>
            <w:tcBorders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692DF81A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93F5C8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8C88D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2D3B1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3BFFA8E">
            <w:pPr>
              <w:spacing w:after="0" w:line="240" w:lineRule="auto"/>
              <w:rPr>
                <w:rFonts w:cs="Arial"/>
                <w:szCs w:val="20"/>
              </w:rPr>
            </w:pPr>
          </w:p>
        </w:tc>
      </w:tr>
      <w:tr w14:paraId="7F0140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112" w:type="dxa"/>
            <w:vMerge w:val="continue"/>
            <w:tcBorders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3CD6B4CF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33B66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A7580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A60E2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ED3661D">
            <w:pPr>
              <w:spacing w:after="0" w:line="240" w:lineRule="auto"/>
              <w:rPr>
                <w:rFonts w:cs="Arial"/>
                <w:szCs w:val="20"/>
              </w:rPr>
            </w:pPr>
          </w:p>
        </w:tc>
      </w:tr>
      <w:tr w14:paraId="395579D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2112" w:type="dxa"/>
            <w:vMerge w:val="continue"/>
            <w:tcBorders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21568045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3AC6A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20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A0DB6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CE998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A4A240A">
            <w:pPr>
              <w:spacing w:after="0" w:line="240" w:lineRule="auto"/>
              <w:rPr>
                <w:rFonts w:cs="Arial"/>
                <w:szCs w:val="20"/>
              </w:rPr>
            </w:pPr>
          </w:p>
        </w:tc>
      </w:tr>
      <w:tr w14:paraId="22B387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2112" w:type="dxa"/>
            <w:vMerge w:val="continue"/>
            <w:tcBorders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3552E60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5DF3E2E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NN</w:t>
            </w:r>
          </w:p>
        </w:tc>
        <w:tc>
          <w:tcPr>
            <w:tcW w:w="20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06138DE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Nepřímé náklady 7%  přímých nákladů</w:t>
            </w: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CCF3B12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vAlign w:val="center"/>
          </w:tcPr>
          <w:p w14:paraId="484F3BBC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-</w:t>
            </w:r>
          </w:p>
        </w:tc>
      </w:tr>
      <w:tr w14:paraId="17F46A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2112" w:type="dxa"/>
            <w:vMerge w:val="continue"/>
            <w:tcBorders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29064285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65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4528118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Způsobilé výdaje celkem</w:t>
            </w:r>
          </w:p>
        </w:tc>
        <w:tc>
          <w:tcPr>
            <w:tcW w:w="1732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C2F4FB5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173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vAlign w:val="center"/>
          </w:tcPr>
          <w:p w14:paraId="4E11B25D">
            <w:pPr>
              <w:spacing w:after="0" w:line="240" w:lineRule="auto"/>
              <w:rPr>
                <w:rFonts w:cs="Arial"/>
                <w:szCs w:val="20"/>
              </w:rPr>
            </w:pPr>
          </w:p>
        </w:tc>
      </w:tr>
      <w:tr w14:paraId="6DF1B8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2112" w:type="dxa"/>
            <w:vMerge w:val="continue"/>
            <w:tcBorders>
              <w:right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6D5D40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2D91AE87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Nezpůsobilé výdaje</w:t>
            </w:r>
          </w:p>
        </w:tc>
        <w:tc>
          <w:tcPr>
            <w:tcW w:w="20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8E13B72">
            <w:pPr>
              <w:spacing w:after="0" w:line="240" w:lineRule="auto"/>
              <w:rPr>
                <w:rFonts w:cs="Arial"/>
                <w:szCs w:val="20"/>
              </w:rPr>
            </w:pPr>
          </w:p>
        </w:tc>
        <w:tc>
          <w:tcPr>
            <w:tcW w:w="34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vAlign w:val="center"/>
          </w:tcPr>
          <w:p w14:paraId="6EF5FCD7">
            <w:pPr>
              <w:spacing w:after="0" w:line="240" w:lineRule="auto"/>
              <w:rPr>
                <w:rFonts w:cs="Arial"/>
                <w:szCs w:val="20"/>
              </w:rPr>
            </w:pPr>
          </w:p>
        </w:tc>
      </w:tr>
      <w:tr w14:paraId="267886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437883DB">
            <w:pPr>
              <w:spacing w:after="0" w:line="240" w:lineRule="auto"/>
              <w:rPr>
                <w:rFonts w:cs="Arial"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 xml:space="preserve">KRITÉRIA  PŘIJATELNOSTI </w:t>
            </w:r>
            <w:r>
              <w:rPr>
                <w:rFonts w:cs="Arial"/>
                <w:szCs w:val="20"/>
              </w:rPr>
              <w:t>(doplňte zdůvodnění relevantní pro předkládaný návrh projektu, postupujte v souladu s výzvou ŘO OP TAK – Technologie pro MAS (CLLD) – výzva I</w:t>
            </w:r>
            <w:r>
              <w:rPr>
                <w:rFonts w:hint="default" w:cs="Arial"/>
                <w:szCs w:val="20"/>
                <w:lang w:val="cs-CZ"/>
              </w:rPr>
              <w:t>I</w:t>
            </w:r>
            <w:bookmarkStart w:id="2" w:name="_GoBack"/>
            <w:bookmarkEnd w:id="2"/>
            <w:r>
              <w:rPr>
                <w:rFonts w:cs="Arial"/>
                <w:szCs w:val="20"/>
              </w:rPr>
              <w:t>. a s přílohami této výzvy</w:t>
            </w:r>
          </w:p>
        </w:tc>
        <w:tc>
          <w:tcPr>
            <w:tcW w:w="3118" w:type="dxa"/>
            <w:gridSpan w:val="2"/>
            <w:tcBorders>
              <w:top w:val="single" w:color="auto" w:sz="12" w:space="0"/>
            </w:tcBorders>
            <w:noWrap/>
            <w:vAlign w:val="center"/>
          </w:tcPr>
          <w:p w14:paraId="01673943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Žadatel uvedl údaje v rozsahu požadovaném dle § 14, odst. 3, písm. e) zákona č. 218/2000 Sb., Zákon o rozpočtových pravidlech a o změně některých souvisejících zákonů, ve znění pozdějších předpisů: </w:t>
            </w:r>
          </w:p>
        </w:tc>
        <w:tc>
          <w:tcPr>
            <w:tcW w:w="3812" w:type="dxa"/>
            <w:gridSpan w:val="3"/>
            <w:tcBorders>
              <w:top w:val="single" w:color="auto" w:sz="12" w:space="0"/>
            </w:tcBorders>
            <w:vAlign w:val="center"/>
          </w:tcPr>
          <w:p w14:paraId="1151171F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1. uveďte informace o identifikaci osob jednajících jménem žadatele s uvedením, zda tyto jednají jako jeho statutární orgán nebo zda tyto osoby jednají na základě udělené plné moci; 2. uveďte, zda má žadatel v Evidenci skutečných majitelů zapsány skutečné majitele podle zákona č. 37/2021 Sb., o evidenci skutečných majitelů; </w:t>
            </w:r>
          </w:p>
          <w:p w14:paraId="700C64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 uveďte informace o identifikaci osob, v nichž má podíl, a o výši tohoto podílu.</w:t>
            </w:r>
          </w:p>
        </w:tc>
      </w:tr>
      <w:tr w14:paraId="00AE82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13C4CA55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noWrap/>
            <w:vAlign w:val="center"/>
          </w:tcPr>
          <w:p w14:paraId="7F92D5B9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Projekt bude realizován v souladu s principy udržitelného rozvoje.</w:t>
            </w:r>
          </w:p>
        </w:tc>
        <w:tc>
          <w:tcPr>
            <w:tcW w:w="3812" w:type="dxa"/>
            <w:gridSpan w:val="3"/>
            <w:vAlign w:val="center"/>
          </w:tcPr>
          <w:p w14:paraId="3F1E18E9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78A936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532A60CA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noWrap/>
            <w:vAlign w:val="center"/>
          </w:tcPr>
          <w:p w14:paraId="1BD0175A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Projekt bude realizován v souladu se zásadami nediskriminace (především nediskriminace na základě rasy, genderu, náboženského vyznání, etnického původu, zdravotního postižení2, věku nebo sexuální orientace).</w:t>
            </w:r>
          </w:p>
        </w:tc>
        <w:tc>
          <w:tcPr>
            <w:tcW w:w="3812" w:type="dxa"/>
            <w:gridSpan w:val="3"/>
            <w:vAlign w:val="center"/>
          </w:tcPr>
          <w:p w14:paraId="191C95BD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79E5B3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613665EA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7EF0B099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Projekt jeho aktivity a výsledky nevedou k významnému poškozování environmentálních cílů ve smyslu čl. 17 Nařízení Evropského parlamentu a Rady (EU) 2020/852 ze dne 18. června 2020 o zřízení rámce pro usnadnění udržitelných investic a o změně nařízení (EU) 2019/2088 („Nařízení o taxonomii“).</w:t>
            </w:r>
          </w:p>
        </w:tc>
        <w:tc>
          <w:tcPr>
            <w:tcW w:w="3812" w:type="dxa"/>
            <w:gridSpan w:val="3"/>
            <w:tcBorders>
              <w:bottom w:val="single" w:color="auto" w:sz="4" w:space="0"/>
            </w:tcBorders>
            <w:vAlign w:val="center"/>
          </w:tcPr>
          <w:p w14:paraId="72B3E1AE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0D9D9B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1400B557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KRITÉRIA VĚCNÉHO HODNOCENÍ </w:t>
            </w:r>
            <w:r>
              <w:rPr>
                <w:rFonts w:cs="Arial"/>
                <w:bCs/>
                <w:szCs w:val="20"/>
              </w:rPr>
              <w:t>(doplňte zdůvodnění relevantní pro předkládaný návrh projektu)</w:t>
            </w:r>
          </w:p>
        </w:tc>
        <w:tc>
          <w:tcPr>
            <w:tcW w:w="3118" w:type="dxa"/>
            <w:gridSpan w:val="2"/>
            <w:tcBorders>
              <w:top w:val="single" w:color="auto" w:sz="12" w:space="0"/>
            </w:tcBorders>
            <w:noWrap/>
            <w:vAlign w:val="center"/>
          </w:tcPr>
          <w:p w14:paraId="57026C85">
            <w:pPr>
              <w:pStyle w:val="20"/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Prvožadatelé OP TAK</w:t>
            </w:r>
          </w:p>
        </w:tc>
        <w:tc>
          <w:tcPr>
            <w:tcW w:w="3812" w:type="dxa"/>
            <w:gridSpan w:val="3"/>
            <w:tcBorders>
              <w:top w:val="single" w:color="auto" w:sz="12" w:space="0"/>
            </w:tcBorders>
            <w:vAlign w:val="center"/>
          </w:tcPr>
          <w:p w14:paraId="7A3991DC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0E053F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3BCE1783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noWrap/>
            <w:vAlign w:val="center"/>
          </w:tcPr>
          <w:p w14:paraId="6450B612">
            <w:pPr>
              <w:pStyle w:val="20"/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Prvožadatel na MAS Blaník</w:t>
            </w:r>
          </w:p>
        </w:tc>
        <w:tc>
          <w:tcPr>
            <w:tcW w:w="3812" w:type="dxa"/>
            <w:gridSpan w:val="3"/>
            <w:vAlign w:val="center"/>
          </w:tcPr>
          <w:p w14:paraId="6C68DD78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536F5E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10AD2F42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noWrap/>
            <w:vAlign w:val="center"/>
          </w:tcPr>
          <w:p w14:paraId="5D923652">
            <w:pPr>
              <w:pStyle w:val="20"/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Žadatel bez historie v OP PIK</w:t>
            </w:r>
          </w:p>
        </w:tc>
        <w:tc>
          <w:tcPr>
            <w:tcW w:w="3812" w:type="dxa"/>
            <w:gridSpan w:val="3"/>
            <w:vAlign w:val="center"/>
          </w:tcPr>
          <w:p w14:paraId="5EFAB7F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1E4BF8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75DA255E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noWrap/>
            <w:vAlign w:val="center"/>
          </w:tcPr>
          <w:p w14:paraId="4CD890B7">
            <w:pPr>
              <w:pStyle w:val="20"/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Finanční náročnost projektu</w:t>
            </w:r>
          </w:p>
        </w:tc>
        <w:tc>
          <w:tcPr>
            <w:tcW w:w="3812" w:type="dxa"/>
            <w:gridSpan w:val="3"/>
            <w:vAlign w:val="center"/>
          </w:tcPr>
          <w:p w14:paraId="2B34A93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172591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728A7A45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noWrap/>
            <w:vAlign w:val="center"/>
          </w:tcPr>
          <w:p w14:paraId="14260913">
            <w:pPr>
              <w:pStyle w:val="20"/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Sídlo a provozovna žadatele na území MAS</w:t>
            </w:r>
          </w:p>
        </w:tc>
        <w:tc>
          <w:tcPr>
            <w:tcW w:w="3812" w:type="dxa"/>
            <w:gridSpan w:val="3"/>
            <w:vAlign w:val="center"/>
          </w:tcPr>
          <w:p w14:paraId="4581945D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141F8B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1757FD8F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118" w:type="dxa"/>
            <w:gridSpan w:val="2"/>
            <w:noWrap/>
            <w:vAlign w:val="center"/>
          </w:tcPr>
          <w:p w14:paraId="473F9909">
            <w:pPr>
              <w:pStyle w:val="20"/>
              <w:numPr>
                <w:ilvl w:val="0"/>
                <w:numId w:val="2"/>
              </w:numPr>
              <w:spacing w:after="0" w:line="240" w:lineRule="auto"/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Calibri" w:hAnsi="Calibri" w:cs="Calibri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Podpora začínajících podnikatelů</w:t>
            </w:r>
          </w:p>
        </w:tc>
        <w:tc>
          <w:tcPr>
            <w:tcW w:w="3812" w:type="dxa"/>
            <w:gridSpan w:val="3"/>
            <w:vAlign w:val="center"/>
          </w:tcPr>
          <w:p w14:paraId="25A7096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2CB081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restart"/>
            <w:tcBorders>
              <w:top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2F547320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 xml:space="preserve">Seznam příloh </w:t>
            </w:r>
            <w:r>
              <w:rPr>
                <w:rFonts w:cs="Arial"/>
                <w:bCs/>
                <w:szCs w:val="20"/>
              </w:rPr>
              <w:t>(doplňte všechny přílohy doložené s návrhem projektu)</w:t>
            </w:r>
          </w:p>
        </w:tc>
        <w:tc>
          <w:tcPr>
            <w:tcW w:w="6930" w:type="dxa"/>
            <w:gridSpan w:val="5"/>
            <w:noWrap/>
            <w:vAlign w:val="center"/>
          </w:tcPr>
          <w:p w14:paraId="3EA074E0">
            <w:pPr>
              <w:pStyle w:val="20"/>
              <w:numPr>
                <w:ilvl w:val="0"/>
                <w:numId w:val="3"/>
              </w:num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Čestné prohlášení</w:t>
            </w:r>
          </w:p>
        </w:tc>
      </w:tr>
      <w:tr w14:paraId="694B3B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3E8EB79E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6930" w:type="dxa"/>
            <w:gridSpan w:val="5"/>
            <w:noWrap/>
            <w:vAlign w:val="center"/>
          </w:tcPr>
          <w:p w14:paraId="04270DDB">
            <w:pPr>
              <w:pStyle w:val="20"/>
              <w:numPr>
                <w:ilvl w:val="0"/>
                <w:numId w:val="3"/>
              </w:num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>
              <w:rPr>
                <w:rFonts w:cs="Arial"/>
                <w:bCs/>
                <w:szCs w:val="20"/>
              </w:rPr>
              <w:t>Cenový marketing</w:t>
            </w:r>
          </w:p>
        </w:tc>
      </w:tr>
      <w:tr w14:paraId="60156E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2D75370C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6930" w:type="dxa"/>
            <w:gridSpan w:val="5"/>
            <w:noWrap/>
            <w:vAlign w:val="center"/>
          </w:tcPr>
          <w:p w14:paraId="04CDA3E6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</w:p>
        </w:tc>
      </w:tr>
      <w:tr w14:paraId="059A26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shd w:val="clear" w:color="auto" w:fill="BDD6EE" w:themeFill="accent5" w:themeFillTint="66"/>
            <w:noWrap/>
            <w:vAlign w:val="center"/>
          </w:tcPr>
          <w:p w14:paraId="2FDD1DBC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6930" w:type="dxa"/>
            <w:gridSpan w:val="5"/>
            <w:noWrap/>
            <w:vAlign w:val="center"/>
          </w:tcPr>
          <w:p w14:paraId="50CA8D4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</w:p>
        </w:tc>
      </w:tr>
      <w:tr w14:paraId="00A4AA7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2112" w:type="dxa"/>
            <w:vMerge w:val="continue"/>
            <w:tcBorders>
              <w:bottom w:val="single" w:color="auto" w:sz="12" w:space="0"/>
            </w:tcBorders>
            <w:shd w:val="clear" w:color="auto" w:fill="BDD6EE" w:themeFill="accent5" w:themeFillTint="66"/>
            <w:noWrap/>
            <w:vAlign w:val="center"/>
          </w:tcPr>
          <w:p w14:paraId="02942AC6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6930" w:type="dxa"/>
            <w:gridSpan w:val="5"/>
            <w:tcBorders>
              <w:bottom w:val="single" w:color="auto" w:sz="12" w:space="0"/>
            </w:tcBorders>
            <w:noWrap/>
            <w:vAlign w:val="center"/>
          </w:tcPr>
          <w:p w14:paraId="0939920D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14:paraId="1B5F18E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shd w:val="clear" w:color="auto" w:fill="9CC2E5" w:themeFill="accent5" w:themeFillTint="99"/>
            <w:noWrap/>
            <w:vAlign w:val="center"/>
          </w:tcPr>
          <w:p w14:paraId="00ED3633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Místo a datum:</w:t>
            </w:r>
          </w:p>
        </w:tc>
        <w:tc>
          <w:tcPr>
            <w:tcW w:w="6930" w:type="dxa"/>
            <w:gridSpan w:val="5"/>
            <w:noWrap/>
            <w:vAlign w:val="center"/>
          </w:tcPr>
          <w:p w14:paraId="2744F45B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</w:p>
        </w:tc>
      </w:tr>
      <w:tr w14:paraId="3842F86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shd w:val="clear" w:color="auto" w:fill="9CC2E5" w:themeFill="accent5" w:themeFillTint="99"/>
            <w:noWrap/>
            <w:vAlign w:val="center"/>
          </w:tcPr>
          <w:p w14:paraId="1A1F3E72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Statutární zástupce/pověřený zástupce:</w:t>
            </w:r>
          </w:p>
        </w:tc>
        <w:tc>
          <w:tcPr>
            <w:tcW w:w="6930" w:type="dxa"/>
            <w:gridSpan w:val="5"/>
            <w:noWrap/>
            <w:vAlign w:val="center"/>
          </w:tcPr>
          <w:p w14:paraId="3BAB5E07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</w:p>
        </w:tc>
      </w:tr>
      <w:tr w14:paraId="2D5763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112" w:type="dxa"/>
            <w:shd w:val="clear" w:color="auto" w:fill="9CC2E5" w:themeFill="accent5" w:themeFillTint="99"/>
            <w:noWrap/>
            <w:vAlign w:val="center"/>
          </w:tcPr>
          <w:p w14:paraId="7C3F5FCD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Podpis předkladatele projektového záměru: (může být i elektronický podpis)</w:t>
            </w:r>
          </w:p>
        </w:tc>
        <w:tc>
          <w:tcPr>
            <w:tcW w:w="6930" w:type="dxa"/>
            <w:gridSpan w:val="5"/>
            <w:noWrap/>
            <w:vAlign w:val="center"/>
          </w:tcPr>
          <w:p w14:paraId="264B2F04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</w:p>
        </w:tc>
      </w:tr>
    </w:tbl>
    <w:p w14:paraId="79750A7E">
      <w:pPr>
        <w:rPr>
          <w:b/>
          <w:bCs/>
        </w:rPr>
      </w:pPr>
    </w:p>
    <w:p w14:paraId="165EE321">
      <w:pPr>
        <w:rPr>
          <w:b/>
          <w:bCs/>
        </w:rPr>
      </w:pPr>
    </w:p>
    <w:p w14:paraId="0E10A562">
      <w:pPr>
        <w:rPr>
          <w:b/>
          <w:bCs/>
        </w:rPr>
      </w:pPr>
    </w:p>
    <w:p w14:paraId="759A094C">
      <w:pPr>
        <w:rPr>
          <w:b/>
          <w:bCs/>
        </w:rPr>
      </w:pPr>
    </w:p>
    <w:p w14:paraId="5367B250">
      <w:pPr>
        <w:rPr>
          <w:b/>
          <w:bCs/>
        </w:rPr>
      </w:pPr>
    </w:p>
    <w:p w14:paraId="7EFB6AFD">
      <w:pPr>
        <w:rPr>
          <w:b/>
          <w:bCs/>
        </w:rPr>
      </w:pPr>
    </w:p>
    <w:p w14:paraId="74B936AE">
      <w:pPr>
        <w:rPr>
          <w:b/>
          <w:bCs/>
        </w:rPr>
      </w:pPr>
    </w:p>
    <w:p w14:paraId="00DBB543">
      <w:pPr>
        <w:rPr>
          <w:b/>
          <w:bCs/>
        </w:rPr>
      </w:pPr>
      <w:r>
        <w:rPr>
          <w:b/>
          <w:bCs/>
        </w:rPr>
        <w:t>Příloha č. 1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0"/>
        <w:gridCol w:w="6232"/>
      </w:tblGrid>
      <w:tr w14:paraId="3BD73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2" w:type="dxa"/>
            <w:gridSpan w:val="2"/>
            <w:shd w:val="clear" w:color="auto" w:fill="BDD6EE" w:themeFill="accent5" w:themeFillTint="66"/>
          </w:tcPr>
          <w:p w14:paraId="2B0A0E66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ČESTNÉ PROHLÁŠENÍ</w:t>
            </w:r>
          </w:p>
        </w:tc>
      </w:tr>
      <w:tr w14:paraId="2AC44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9062" w:type="dxa"/>
            <w:gridSpan w:val="2"/>
          </w:tcPr>
          <w:p w14:paraId="10BC49A7">
            <w:pPr>
              <w:pStyle w:val="20"/>
              <w:numPr>
                <w:ilvl w:val="0"/>
                <w:numId w:val="4"/>
              </w:num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Správnost, pravdivost a úplnost údajů uvedených v Projektovém záměru předkládaném MAS Blaník v rámci Výzvy č. 3 OP TAK – Technologie pro MAS</w:t>
            </w:r>
          </w:p>
          <w:p w14:paraId="496109DD">
            <w:pPr>
              <w:spacing w:after="0" w:line="240" w:lineRule="auto"/>
              <w:ind w:left="360"/>
              <w:rPr>
                <w:rFonts w:cs="Arial"/>
                <w:bCs/>
                <w:szCs w:val="20"/>
              </w:rPr>
            </w:pPr>
          </w:p>
        </w:tc>
      </w:tr>
      <w:tr w14:paraId="192C4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2" w:type="dxa"/>
            <w:gridSpan w:val="2"/>
          </w:tcPr>
          <w:p w14:paraId="1F640492">
            <w:pPr>
              <w:pStyle w:val="20"/>
              <w:numPr>
                <w:ilvl w:val="0"/>
                <w:numId w:val="4"/>
              </w:num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Žadatel není v likvidaci.</w:t>
            </w:r>
          </w:p>
          <w:p w14:paraId="47FEE88D">
            <w:pPr>
              <w:pStyle w:val="20"/>
              <w:spacing w:after="0" w:line="240" w:lineRule="auto"/>
              <w:rPr>
                <w:rFonts w:cs="Arial"/>
                <w:bCs/>
                <w:szCs w:val="20"/>
              </w:rPr>
            </w:pPr>
          </w:p>
        </w:tc>
      </w:tr>
      <w:tr w14:paraId="27A39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9062" w:type="dxa"/>
            <w:gridSpan w:val="2"/>
          </w:tcPr>
          <w:p w14:paraId="1359C827">
            <w:pPr>
              <w:pStyle w:val="20"/>
              <w:numPr>
                <w:ilvl w:val="0"/>
                <w:numId w:val="4"/>
              </w:num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Žadatel je registrován jako poplatník d</w:t>
            </w:r>
            <w:r>
              <w:rPr>
                <w:rFonts w:hint="default" w:cs="Arial"/>
                <w:bCs/>
                <w:szCs w:val="20"/>
                <w:lang w:val="cs-CZ"/>
              </w:rPr>
              <w:t>a</w:t>
            </w:r>
            <w:r>
              <w:rPr>
                <w:rFonts w:cs="Arial"/>
                <w:bCs/>
                <w:szCs w:val="20"/>
              </w:rPr>
              <w:t>ně z příjmu v ČR, a to nepřetržitě nejméně po dobu dvou zdaňovacích období.</w:t>
            </w:r>
          </w:p>
          <w:p w14:paraId="53B37BDC">
            <w:pPr>
              <w:pStyle w:val="20"/>
              <w:spacing w:after="0" w:line="240" w:lineRule="auto"/>
              <w:rPr>
                <w:rFonts w:cs="Arial"/>
                <w:bCs/>
                <w:szCs w:val="20"/>
              </w:rPr>
            </w:pPr>
          </w:p>
        </w:tc>
      </w:tr>
      <w:tr w14:paraId="20EBA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2" w:type="dxa"/>
            <w:gridSpan w:val="2"/>
          </w:tcPr>
          <w:p w14:paraId="62AA3E1F">
            <w:pPr>
              <w:pStyle w:val="20"/>
              <w:numPr>
                <w:ilvl w:val="0"/>
                <w:numId w:val="4"/>
              </w:numPr>
              <w:spacing w:after="0" w:line="240" w:lineRule="auto"/>
              <w:rPr>
                <w:bCs/>
              </w:rPr>
            </w:pPr>
            <w:r>
              <w:rPr>
                <w:rFonts w:cs="Arial"/>
                <w:bCs/>
                <w:szCs w:val="20"/>
              </w:rPr>
              <w:t xml:space="preserve">Projekt bude realizován v souladu s Listinou základních práv EU a s legislativou v oblasti životního prostředí. </w:t>
            </w:r>
          </w:p>
          <w:p w14:paraId="498C281C">
            <w:pPr>
              <w:spacing w:after="0" w:line="240" w:lineRule="auto"/>
              <w:ind w:left="360"/>
              <w:rPr>
                <w:bCs/>
              </w:rPr>
            </w:pPr>
          </w:p>
        </w:tc>
      </w:tr>
      <w:tr w14:paraId="4CF4F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2" w:type="dxa"/>
            <w:gridSpan w:val="2"/>
          </w:tcPr>
          <w:p w14:paraId="1E8DA3C6">
            <w:pPr>
              <w:pStyle w:val="20"/>
              <w:numPr>
                <w:ilvl w:val="0"/>
                <w:numId w:val="4"/>
              </w:num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Žadatel nemá podán shodný aktivní projekt (jakýkoliv stav PP do stavu PP31 včetně) v OP TAK, pokud žadatel od projektu neodstoupil. Shodným projektem se rozumí projekt, který vykazuje shodné místo realizace (do úrovně obce), analogické způsobilé výdaje vztahující se k totožným nebo jen mírně pozměněným aktivitám směřujícím k naplněním shodného účelu projektu. Cílem uvedeného opatření je zabránit blokování rozpočtových prostředků tím, že dosud nedokončené záměry budou podány znovu totožné, nebo mírně pozměněné.</w:t>
            </w:r>
          </w:p>
          <w:p w14:paraId="64D7FC3F">
            <w:pPr>
              <w:pStyle w:val="20"/>
              <w:spacing w:after="0" w:line="240" w:lineRule="auto"/>
              <w:rPr>
                <w:rFonts w:cs="Arial"/>
                <w:bCs/>
                <w:szCs w:val="20"/>
              </w:rPr>
            </w:pPr>
          </w:p>
        </w:tc>
      </w:tr>
      <w:tr w14:paraId="4130B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62" w:type="dxa"/>
            <w:gridSpan w:val="2"/>
          </w:tcPr>
          <w:p w14:paraId="7A145522">
            <w:pPr>
              <w:pStyle w:val="20"/>
              <w:numPr>
                <w:ilvl w:val="0"/>
                <w:numId w:val="4"/>
              </w:num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Prohlašuji, že beru na vědomí pravidlo časové způsobilosti výdajů, které stanoví, že způsobilé výdaje mohou vznikat nejdříve dnem, kdy byla podána Žádost o podporu do systému ISKP21+. Teprve od tohoto okamžiku mohou začít vznikat způsobilé výdaje, tj. výdaje na něž lze žádat podporu. Výdaje vzniklé před datem podání Žádosti o podporu nejsou způsobilé.</w:t>
            </w:r>
          </w:p>
          <w:p w14:paraId="7912E552">
            <w:pPr>
              <w:pStyle w:val="20"/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Před datem podání Žádosti o podporu do systému ISKP21+ tedy nemohou být vystaveny objednávky, podepsány smlouvy, ani nastat uskutečnění zdanitelného plnění. </w:t>
            </w:r>
          </w:p>
          <w:p w14:paraId="7DC21E91">
            <w:pPr>
              <w:pStyle w:val="20"/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Za podání Žádosti o podporu se nepovažuje předložení podnikatelského záměru a schválení na příslušné místní akční skupině.</w:t>
            </w:r>
          </w:p>
          <w:p w14:paraId="56B6E309">
            <w:pPr>
              <w:pStyle w:val="20"/>
              <w:spacing w:after="0" w:line="240" w:lineRule="auto"/>
              <w:rPr>
                <w:rFonts w:cs="Arial"/>
                <w:bCs/>
                <w:szCs w:val="20"/>
              </w:rPr>
            </w:pPr>
          </w:p>
        </w:tc>
      </w:tr>
      <w:tr w14:paraId="6414E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830" w:type="dxa"/>
            <w:shd w:val="clear" w:color="auto" w:fill="9CC2E5" w:themeFill="accent5" w:themeFillTint="99"/>
            <w:vAlign w:val="center"/>
          </w:tcPr>
          <w:p w14:paraId="0AFB6D59">
            <w:pPr>
              <w:spacing w:after="0" w:line="240" w:lineRule="auto"/>
            </w:pPr>
            <w:r>
              <w:rPr>
                <w:rFonts w:cs="Arial"/>
                <w:b/>
                <w:szCs w:val="20"/>
              </w:rPr>
              <w:t>Místo a datum:</w:t>
            </w:r>
          </w:p>
        </w:tc>
        <w:tc>
          <w:tcPr>
            <w:tcW w:w="6232" w:type="dxa"/>
            <w:vAlign w:val="center"/>
          </w:tcPr>
          <w:p w14:paraId="6A9EAB0C">
            <w:pPr>
              <w:spacing w:after="0" w:line="240" w:lineRule="auto"/>
            </w:pPr>
          </w:p>
        </w:tc>
      </w:tr>
      <w:tr w14:paraId="01D50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0" w:type="dxa"/>
            <w:shd w:val="clear" w:color="auto" w:fill="9CC2E5" w:themeFill="accent5" w:themeFillTint="99"/>
            <w:vAlign w:val="center"/>
          </w:tcPr>
          <w:p w14:paraId="1047B461">
            <w:pPr>
              <w:spacing w:after="0" w:line="240" w:lineRule="auto"/>
            </w:pPr>
            <w:r>
              <w:rPr>
                <w:rFonts w:cs="Arial"/>
                <w:b/>
                <w:szCs w:val="20"/>
              </w:rPr>
              <w:t>Statutární zástupce/pověřený zástupce:</w:t>
            </w:r>
          </w:p>
        </w:tc>
        <w:tc>
          <w:tcPr>
            <w:tcW w:w="6232" w:type="dxa"/>
            <w:vAlign w:val="center"/>
          </w:tcPr>
          <w:p w14:paraId="29DF97F3">
            <w:pPr>
              <w:spacing w:after="0" w:line="240" w:lineRule="auto"/>
            </w:pPr>
          </w:p>
        </w:tc>
      </w:tr>
      <w:tr w14:paraId="5C6DC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0" w:type="dxa"/>
            <w:shd w:val="clear" w:color="auto" w:fill="9CC2E5" w:themeFill="accent5" w:themeFillTint="99"/>
            <w:vAlign w:val="center"/>
          </w:tcPr>
          <w:p w14:paraId="656B7259">
            <w:pPr>
              <w:spacing w:after="0" w:line="240" w:lineRule="auto"/>
            </w:pPr>
            <w:r>
              <w:rPr>
                <w:rFonts w:cs="Arial"/>
                <w:b/>
                <w:szCs w:val="20"/>
              </w:rPr>
              <w:t>Podpis předkladatele projektového záměru: (může být i elektronický podpis)</w:t>
            </w:r>
          </w:p>
        </w:tc>
        <w:tc>
          <w:tcPr>
            <w:tcW w:w="6232" w:type="dxa"/>
            <w:vAlign w:val="center"/>
          </w:tcPr>
          <w:p w14:paraId="660EAF73">
            <w:pPr>
              <w:spacing w:after="0" w:line="240" w:lineRule="auto"/>
            </w:pPr>
          </w:p>
        </w:tc>
      </w:tr>
    </w:tbl>
    <w:p w14:paraId="3F48FCCC"/>
    <w:sectPr>
      <w:headerReference r:id="rId5" w:type="default"/>
      <w:pgSz w:w="11906" w:h="16838"/>
      <w:pgMar w:top="1417" w:right="1417" w:bottom="1417" w:left="1417" w:header="708" w:footer="708" w:gutter="0"/>
      <w:pgNumType w:start="1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EE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MinionPro-Regular">
    <w:altName w:val="Times New Roman"/>
    <w:panose1 w:val="00000000000000000000"/>
    <w:charset w:val="4D"/>
    <w:family w:val="auto"/>
    <w:pitch w:val="default"/>
    <w:sig w:usb0="00000000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6560F8">
    <w:pPr>
      <w:pStyle w:val="10"/>
    </w:pPr>
    <w:r>
      <w:rPr>
        <w:rFonts w:cstheme="minorHAnsi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-472440</wp:posOffset>
          </wp:positionH>
          <wp:positionV relativeFrom="paragraph">
            <wp:posOffset>-206375</wp:posOffset>
          </wp:positionV>
          <wp:extent cx="3512820" cy="505460"/>
          <wp:effectExtent l="0" t="0" r="0" b="8890"/>
          <wp:wrapThrough wrapText="bothSides">
            <wp:wrapPolygon>
              <wp:start x="0" y="0"/>
              <wp:lineTo x="0" y="21166"/>
              <wp:lineTo x="21436" y="21166"/>
              <wp:lineTo x="21436" y="0"/>
              <wp:lineTo x="0" y="0"/>
            </wp:wrapPolygon>
          </wp:wrapThrough>
          <wp:docPr id="25" name="Obrázek 2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Obrázek 25" descr="Obsah obrázku text&#10;&#10;Popis byl vytvořen automaticky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1282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iCs/>
        <w:sz w:val="28"/>
        <w:szCs w:val="2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-183515</wp:posOffset>
          </wp:positionV>
          <wp:extent cx="1543050" cy="404495"/>
          <wp:effectExtent l="0" t="0" r="635" b="0"/>
          <wp:wrapNone/>
          <wp:docPr id="1942276154" name="Obrázek 1" descr="Obsah obrázku duha, Grafika, grafický design, Písm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2276154" name="Obrázek 1" descr="Obsah obrázku duha, Grafika, grafický design, Písmo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2924" cy="40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3D2D1A"/>
    <w:multiLevelType w:val="multilevel"/>
    <w:tmpl w:val="083D2D1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D33B2"/>
    <w:multiLevelType w:val="multilevel"/>
    <w:tmpl w:val="348D33B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0B0361"/>
    <w:multiLevelType w:val="multilevel"/>
    <w:tmpl w:val="570B036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61F65C37"/>
    <w:multiLevelType w:val="multilevel"/>
    <w:tmpl w:val="61F65C3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51"/>
    <w:rsid w:val="00003160"/>
    <w:rsid w:val="00003A9E"/>
    <w:rsid w:val="000247FB"/>
    <w:rsid w:val="00046933"/>
    <w:rsid w:val="00050A95"/>
    <w:rsid w:val="000755B9"/>
    <w:rsid w:val="00075B08"/>
    <w:rsid w:val="00085A3C"/>
    <w:rsid w:val="00094FB0"/>
    <w:rsid w:val="000B3D6C"/>
    <w:rsid w:val="000D5941"/>
    <w:rsid w:val="000E2FFF"/>
    <w:rsid w:val="000F633B"/>
    <w:rsid w:val="00103DA4"/>
    <w:rsid w:val="00106565"/>
    <w:rsid w:val="001115D4"/>
    <w:rsid w:val="00117DBC"/>
    <w:rsid w:val="00125098"/>
    <w:rsid w:val="00190E46"/>
    <w:rsid w:val="001A3C2D"/>
    <w:rsid w:val="001F4485"/>
    <w:rsid w:val="00212CB8"/>
    <w:rsid w:val="00222C47"/>
    <w:rsid w:val="00227A0E"/>
    <w:rsid w:val="0023690F"/>
    <w:rsid w:val="00260C35"/>
    <w:rsid w:val="002749EF"/>
    <w:rsid w:val="0027513F"/>
    <w:rsid w:val="0029150D"/>
    <w:rsid w:val="002B4BE0"/>
    <w:rsid w:val="002D32AE"/>
    <w:rsid w:val="002D65DC"/>
    <w:rsid w:val="002E7863"/>
    <w:rsid w:val="002F1C6B"/>
    <w:rsid w:val="002F263C"/>
    <w:rsid w:val="003000FA"/>
    <w:rsid w:val="00327030"/>
    <w:rsid w:val="00341F04"/>
    <w:rsid w:val="00351DDA"/>
    <w:rsid w:val="003738D2"/>
    <w:rsid w:val="00397127"/>
    <w:rsid w:val="003A3771"/>
    <w:rsid w:val="00422AD9"/>
    <w:rsid w:val="00422D28"/>
    <w:rsid w:val="0043457C"/>
    <w:rsid w:val="004434BD"/>
    <w:rsid w:val="00455349"/>
    <w:rsid w:val="0046354D"/>
    <w:rsid w:val="004A70A7"/>
    <w:rsid w:val="004B5C40"/>
    <w:rsid w:val="004E36F2"/>
    <w:rsid w:val="004E4B1D"/>
    <w:rsid w:val="005064D4"/>
    <w:rsid w:val="00527A6C"/>
    <w:rsid w:val="00537D80"/>
    <w:rsid w:val="00541716"/>
    <w:rsid w:val="00563031"/>
    <w:rsid w:val="005653D0"/>
    <w:rsid w:val="00566AB1"/>
    <w:rsid w:val="005709FF"/>
    <w:rsid w:val="00580DA7"/>
    <w:rsid w:val="00583387"/>
    <w:rsid w:val="005862D3"/>
    <w:rsid w:val="005A0C94"/>
    <w:rsid w:val="005B7271"/>
    <w:rsid w:val="006011AD"/>
    <w:rsid w:val="006312AF"/>
    <w:rsid w:val="006478DE"/>
    <w:rsid w:val="00652A5B"/>
    <w:rsid w:val="00681BD8"/>
    <w:rsid w:val="006A6BCB"/>
    <w:rsid w:val="006C580A"/>
    <w:rsid w:val="006D7235"/>
    <w:rsid w:val="006E0BD3"/>
    <w:rsid w:val="006E6251"/>
    <w:rsid w:val="007179E9"/>
    <w:rsid w:val="0074625F"/>
    <w:rsid w:val="00755610"/>
    <w:rsid w:val="00756F8E"/>
    <w:rsid w:val="00765E11"/>
    <w:rsid w:val="007722C8"/>
    <w:rsid w:val="00773A3E"/>
    <w:rsid w:val="007D1E1A"/>
    <w:rsid w:val="00806654"/>
    <w:rsid w:val="00817587"/>
    <w:rsid w:val="008235FA"/>
    <w:rsid w:val="00833D6E"/>
    <w:rsid w:val="00834511"/>
    <w:rsid w:val="00835605"/>
    <w:rsid w:val="0086538C"/>
    <w:rsid w:val="00874F18"/>
    <w:rsid w:val="00882C3C"/>
    <w:rsid w:val="008A1C75"/>
    <w:rsid w:val="008A27DE"/>
    <w:rsid w:val="008B6F5D"/>
    <w:rsid w:val="008C2710"/>
    <w:rsid w:val="008D53AA"/>
    <w:rsid w:val="0091487A"/>
    <w:rsid w:val="00917192"/>
    <w:rsid w:val="00922D60"/>
    <w:rsid w:val="00924742"/>
    <w:rsid w:val="00933BE6"/>
    <w:rsid w:val="00950802"/>
    <w:rsid w:val="00964DC9"/>
    <w:rsid w:val="00972A0D"/>
    <w:rsid w:val="009A3B0B"/>
    <w:rsid w:val="009C529C"/>
    <w:rsid w:val="00A401BB"/>
    <w:rsid w:val="00A502D9"/>
    <w:rsid w:val="00A5535D"/>
    <w:rsid w:val="00A73151"/>
    <w:rsid w:val="00A83E56"/>
    <w:rsid w:val="00A85711"/>
    <w:rsid w:val="00AA53C6"/>
    <w:rsid w:val="00AC004D"/>
    <w:rsid w:val="00AD1583"/>
    <w:rsid w:val="00AF0C01"/>
    <w:rsid w:val="00B17498"/>
    <w:rsid w:val="00B46FEB"/>
    <w:rsid w:val="00B81858"/>
    <w:rsid w:val="00B92A6D"/>
    <w:rsid w:val="00BA3A50"/>
    <w:rsid w:val="00BA5D28"/>
    <w:rsid w:val="00C13769"/>
    <w:rsid w:val="00C14D72"/>
    <w:rsid w:val="00C41108"/>
    <w:rsid w:val="00C505F3"/>
    <w:rsid w:val="00C54E29"/>
    <w:rsid w:val="00C566ED"/>
    <w:rsid w:val="00C93EE4"/>
    <w:rsid w:val="00CB37C6"/>
    <w:rsid w:val="00CC3702"/>
    <w:rsid w:val="00CD0252"/>
    <w:rsid w:val="00CE050B"/>
    <w:rsid w:val="00D10C94"/>
    <w:rsid w:val="00D17D2B"/>
    <w:rsid w:val="00D31C43"/>
    <w:rsid w:val="00D607BA"/>
    <w:rsid w:val="00D62762"/>
    <w:rsid w:val="00D752EF"/>
    <w:rsid w:val="00D76B1F"/>
    <w:rsid w:val="00D94879"/>
    <w:rsid w:val="00DA037B"/>
    <w:rsid w:val="00DA378E"/>
    <w:rsid w:val="00DA799D"/>
    <w:rsid w:val="00DB08A7"/>
    <w:rsid w:val="00DC4000"/>
    <w:rsid w:val="00E30D05"/>
    <w:rsid w:val="00E43513"/>
    <w:rsid w:val="00E6612A"/>
    <w:rsid w:val="00E952F1"/>
    <w:rsid w:val="00EB411D"/>
    <w:rsid w:val="00EB5114"/>
    <w:rsid w:val="00ED1145"/>
    <w:rsid w:val="00EE1F91"/>
    <w:rsid w:val="00EF18AB"/>
    <w:rsid w:val="00F03A5C"/>
    <w:rsid w:val="00F04017"/>
    <w:rsid w:val="00F379D1"/>
    <w:rsid w:val="00F51BD5"/>
    <w:rsid w:val="00F67510"/>
    <w:rsid w:val="00FB41F7"/>
    <w:rsid w:val="00FC4AE5"/>
    <w:rsid w:val="00FD3376"/>
    <w:rsid w:val="5511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cs-CZ" w:eastAsia="en-US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">
    <w:name w:val="annotation reference"/>
    <w:semiHidden/>
    <w:unhideWhenUsed/>
    <w:qFormat/>
    <w:uiPriority w:val="99"/>
    <w:rPr>
      <w:sz w:val="16"/>
      <w:szCs w:val="16"/>
    </w:rPr>
  </w:style>
  <w:style w:type="paragraph" w:styleId="7">
    <w:name w:val="annotation text"/>
    <w:basedOn w:val="1"/>
    <w:link w:val="13"/>
    <w:semiHidden/>
    <w:unhideWhenUsed/>
    <w:qFormat/>
    <w:uiPriority w:val="99"/>
    <w:pPr>
      <w:spacing w:line="240" w:lineRule="auto"/>
    </w:pPr>
    <w:rPr>
      <w:rFonts w:ascii="Arial" w:hAnsi="Arial" w:eastAsia="Calibri" w:cs="Times New Roman"/>
      <w:sz w:val="20"/>
      <w:szCs w:val="20"/>
    </w:rPr>
  </w:style>
  <w:style w:type="paragraph" w:styleId="8">
    <w:name w:val="annotation subject"/>
    <w:basedOn w:val="7"/>
    <w:next w:val="7"/>
    <w:link w:val="15"/>
    <w:semiHidden/>
    <w:unhideWhenUsed/>
    <w:qFormat/>
    <w:uiPriority w:val="99"/>
    <w:rPr>
      <w:rFonts w:asciiTheme="minorHAnsi" w:hAnsiTheme="minorHAnsi" w:eastAsiaTheme="minorHAnsi" w:cstheme="minorBidi"/>
      <w:b/>
      <w:bCs/>
    </w:rPr>
  </w:style>
  <w:style w:type="paragraph" w:styleId="9">
    <w:name w:val="footer"/>
    <w:basedOn w:val="1"/>
    <w:link w:val="18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10">
    <w:name w:val="header"/>
    <w:basedOn w:val="1"/>
    <w:link w:val="17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table" w:styleId="11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Nadpis 1 Char"/>
    <w:basedOn w:val="3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3">
    <w:name w:val="Text komentáře Char"/>
    <w:basedOn w:val="3"/>
    <w:link w:val="7"/>
    <w:semiHidden/>
    <w:qFormat/>
    <w:uiPriority w:val="99"/>
    <w:rPr>
      <w:rFonts w:ascii="Arial" w:hAnsi="Arial" w:eastAsia="Calibri" w:cs="Times New Roman"/>
      <w:sz w:val="20"/>
      <w:szCs w:val="20"/>
    </w:rPr>
  </w:style>
  <w:style w:type="character" w:customStyle="1" w:styleId="14">
    <w:name w:val="Text bubliny Char"/>
    <w:basedOn w:val="3"/>
    <w:link w:val="5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5">
    <w:name w:val="Předmět komentáře Char"/>
    <w:basedOn w:val="13"/>
    <w:link w:val="8"/>
    <w:semiHidden/>
    <w:qFormat/>
    <w:uiPriority w:val="99"/>
    <w:rPr>
      <w:rFonts w:ascii="Arial" w:hAnsi="Arial" w:eastAsia="Calibri" w:cs="Times New Roman"/>
      <w:b/>
      <w:bCs/>
      <w:sz w:val="20"/>
      <w:szCs w:val="20"/>
    </w:rPr>
  </w:style>
  <w:style w:type="paragraph" w:customStyle="1" w:styleId="16">
    <w:name w:val="[Základní odstavec]"/>
    <w:basedOn w:val="1"/>
    <w:qFormat/>
    <w:uiPriority w:val="99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eastAsia="MS Mincho" w:cs="MinionPro-Regular"/>
      <w:color w:val="000000"/>
      <w:sz w:val="24"/>
      <w:szCs w:val="24"/>
      <w:lang w:eastAsia="ja-JP"/>
    </w:rPr>
  </w:style>
  <w:style w:type="character" w:customStyle="1" w:styleId="17">
    <w:name w:val="Záhlaví Char"/>
    <w:basedOn w:val="3"/>
    <w:link w:val="10"/>
    <w:qFormat/>
    <w:uiPriority w:val="99"/>
  </w:style>
  <w:style w:type="character" w:customStyle="1" w:styleId="18">
    <w:name w:val="Zápatí Char"/>
    <w:basedOn w:val="3"/>
    <w:link w:val="9"/>
    <w:uiPriority w:val="99"/>
  </w:style>
  <w:style w:type="paragraph" w:customStyle="1" w:styleId="19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cs-CZ" w:eastAsia="en-US" w:bidi="ar-SA"/>
    </w:rPr>
  </w:style>
  <w:style w:type="paragraph" w:styleId="20">
    <w:name w:val="List Paragraph"/>
    <w:basedOn w:val="1"/>
    <w:qFormat/>
    <w:uiPriority w:val="34"/>
    <w:pPr>
      <w:ind w:left="720"/>
      <w:contextualSpacing/>
    </w:pPr>
    <w:rPr>
      <w:kern w:val="2"/>
      <w14:ligatures w14:val="standardContextual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7109ce-c059-4620-95b3-e5a75e9231ec" xsi:nil="true"/>
    <lcf76f155ced4ddcb4097134ff3c332f xmlns="5babac5f-1273-421e-9de2-bf378bc1ac0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FBC0B74DBDCD4F9C94229A8E5FBB3E" ma:contentTypeVersion="15" ma:contentTypeDescription="Vytvoří nový dokument" ma:contentTypeScope="" ma:versionID="d4a4760a75f6b56e2e74ad904c38e9ab">
  <xsd:schema xmlns:xsd="http://www.w3.org/2001/XMLSchema" xmlns:xs="http://www.w3.org/2001/XMLSchema" xmlns:p="http://schemas.microsoft.com/office/2006/metadata/properties" xmlns:ns2="5babac5f-1273-421e-9de2-bf378bc1ac0c" xmlns:ns3="527109ce-c059-4620-95b3-e5a75e9231ec" targetNamespace="http://schemas.microsoft.com/office/2006/metadata/properties" ma:root="true" ma:fieldsID="995588db6b1058527eeb1cdf400da97a" ns2:_="" ns3:_="">
    <xsd:import namespace="5babac5f-1273-421e-9de2-bf378bc1ac0c"/>
    <xsd:import namespace="527109ce-c059-4620-95b3-e5a75e923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abac5f-1273-421e-9de2-bf378bc1ac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d6424670-89c2-4585-82a6-f8cc2e4d4d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109ce-c059-4620-95b3-e5a75e9231e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a486f30-bc80-4ea4-b62f-6b04a584b49f}" ma:internalName="TaxCatchAll" ma:showField="CatchAllData" ma:web="527109ce-c059-4620-95b3-e5a75e9231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949EC3-172F-4D4E-BFB1-92286AA20A48}">
  <ds:schemaRefs/>
</ds:datastoreItem>
</file>

<file path=customXml/itemProps2.xml><?xml version="1.0" encoding="utf-8"?>
<ds:datastoreItem xmlns:ds="http://schemas.openxmlformats.org/officeDocument/2006/customXml" ds:itemID="{BB7302B0-7415-49CF-A6E0-E12B8547FC62}">
  <ds:schemaRefs/>
</ds:datastoreItem>
</file>

<file path=customXml/itemProps3.xml><?xml version="1.0" encoding="utf-8"?>
<ds:datastoreItem xmlns:ds="http://schemas.openxmlformats.org/officeDocument/2006/customXml" ds:itemID="{184CD093-081D-442C-AE7A-572551D51D7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Ministerstvo pro místní rozvoj</Company>
  <Pages>5</Pages>
  <Words>878</Words>
  <Characters>5270</Characters>
  <Lines>45</Lines>
  <Paragraphs>12</Paragraphs>
  <TotalTime>187</TotalTime>
  <ScaleCrop>false</ScaleCrop>
  <LinksUpToDate>false</LinksUpToDate>
  <CharactersWithSpaces>6080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2023-11-13T10:36:00Z</dcterms:created>
  <dc:creator>Skálová Kateřina</dc:creator>
  <cp:lastModifiedBy>WPS_1745476065</cp:lastModifiedBy>
  <dcterms:modified xsi:type="dcterms:W3CDTF">2026-08-17T09:16:32Z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0x010100FDFBC0B74DBDCD4F9C94229A8E5FBB3E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eyJoZGlkIjoiOTYxNTk0NGI1ZTFjYTQwMWVjNDNkZjMwOGRkYTZkYjciLCJ1c2VySWQiOiIzNzI4NjcwMjg2OTU1In0=</vt:lpwstr>
  </property>
  <property fmtid="{D5CDD505-2E9C-101B-9397-08002B2CF9AE}" pid="5" name="KSOProductBuildVer">
    <vt:lpwstr>1033-12.1.0.28032</vt:lpwstr>
  </property>
  <property fmtid="{D5CDD505-2E9C-101B-9397-08002B2CF9AE}" pid="6" name="ICV">
    <vt:lpwstr>50DC1D12B35641239329BC34181EE5BD_12</vt:lpwstr>
  </property>
</Properties>
</file>