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1C7D" w14:textId="5054CBB9" w:rsidR="00156DCE" w:rsidRDefault="00FD5909" w:rsidP="005C2C6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6DCE" w14:paraId="6563D18E" w14:textId="77777777" w:rsidTr="00156DCE">
        <w:tc>
          <w:tcPr>
            <w:tcW w:w="9062" w:type="dxa"/>
          </w:tcPr>
          <w:p w14:paraId="12185561" w14:textId="7988DB69" w:rsidR="00156DCE" w:rsidRDefault="00156DCE" w:rsidP="005C2C6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VERZE 1.0 </w:t>
            </w:r>
            <w:r w:rsidRPr="00156D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po revizi dokumentu PS pro</w:t>
            </w:r>
            <w:r w:rsidR="00AD66B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čtenářskou gramotnost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(vize, priority, cíle a jejich popis)</w:t>
            </w:r>
          </w:p>
          <w:p w14:paraId="4AC3AF63" w14:textId="77777777" w:rsidR="00156DCE" w:rsidRDefault="00156DCE" w:rsidP="005C2C6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42A025D" w14:textId="77777777" w:rsidR="00156DCE" w:rsidRPr="00156DCE" w:rsidRDefault="00156DCE" w:rsidP="00156DC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56D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LEGENDA </w:t>
            </w:r>
          </w:p>
          <w:p w14:paraId="0AA9A652" w14:textId="77777777" w:rsidR="00156DCE" w:rsidRPr="00156DCE" w:rsidRDefault="00156DCE" w:rsidP="00156DCE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56DC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Vyřazeno </w:t>
            </w:r>
          </w:p>
          <w:p w14:paraId="295E4712" w14:textId="77777777" w:rsidR="00156DCE" w:rsidRPr="00156DCE" w:rsidRDefault="00156DCE" w:rsidP="001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Doplněno</w:t>
            </w:r>
          </w:p>
          <w:p w14:paraId="375C277E" w14:textId="181FAC0E" w:rsidR="00156DCE" w:rsidRDefault="00156DCE" w:rsidP="005C2C6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61B290A3" w14:textId="77777777" w:rsidR="00262A33" w:rsidRDefault="00262A33" w:rsidP="005C2C60">
      <w:pPr>
        <w:rPr>
          <w:rFonts w:ascii="Times New Roman" w:hAnsi="Times New Roman" w:cs="Times New Roman"/>
          <w:sz w:val="40"/>
          <w:szCs w:val="40"/>
        </w:rPr>
      </w:pPr>
    </w:p>
    <w:p w14:paraId="19884A80" w14:textId="482C66BA" w:rsidR="0098146E" w:rsidRPr="00C23FD6" w:rsidRDefault="00C23FD6" w:rsidP="005C2C60">
      <w:pPr>
        <w:rPr>
          <w:rFonts w:ascii="Times New Roman" w:hAnsi="Times New Roman" w:cs="Times New Roman"/>
          <w:sz w:val="40"/>
          <w:szCs w:val="40"/>
        </w:rPr>
      </w:pPr>
      <w:r w:rsidRPr="00C23FD6">
        <w:rPr>
          <w:rFonts w:ascii="Times New Roman" w:hAnsi="Times New Roman" w:cs="Times New Roman"/>
          <w:sz w:val="40"/>
          <w:szCs w:val="40"/>
        </w:rPr>
        <w:t>STRATEGICK</w:t>
      </w:r>
      <w:r w:rsidR="00B235E9">
        <w:rPr>
          <w:rFonts w:ascii="Times New Roman" w:hAnsi="Times New Roman" w:cs="Times New Roman"/>
          <w:sz w:val="40"/>
          <w:szCs w:val="40"/>
        </w:rPr>
        <w:t>Ý</w:t>
      </w:r>
      <w:r w:rsidRPr="00C23FD6">
        <w:rPr>
          <w:rFonts w:ascii="Times New Roman" w:hAnsi="Times New Roman" w:cs="Times New Roman"/>
          <w:sz w:val="40"/>
          <w:szCs w:val="40"/>
        </w:rPr>
        <w:t xml:space="preserve"> </w:t>
      </w:r>
      <w:r w:rsidR="00B235E9">
        <w:rPr>
          <w:rFonts w:ascii="Times New Roman" w:hAnsi="Times New Roman" w:cs="Times New Roman"/>
          <w:sz w:val="40"/>
          <w:szCs w:val="40"/>
        </w:rPr>
        <w:t xml:space="preserve">RÁMEC </w:t>
      </w:r>
      <w:r w:rsidR="009414D5">
        <w:rPr>
          <w:rFonts w:ascii="Times New Roman" w:hAnsi="Times New Roman" w:cs="Times New Roman"/>
          <w:sz w:val="40"/>
          <w:szCs w:val="40"/>
        </w:rPr>
        <w:t>MAP – textová</w:t>
      </w:r>
      <w:r w:rsidR="00B235E9">
        <w:rPr>
          <w:rFonts w:ascii="Times New Roman" w:hAnsi="Times New Roman" w:cs="Times New Roman"/>
          <w:sz w:val="40"/>
          <w:szCs w:val="40"/>
        </w:rPr>
        <w:t xml:space="preserve"> část</w:t>
      </w:r>
    </w:p>
    <w:p w14:paraId="29050C46" w14:textId="41B497D8" w:rsidR="00C23FD6" w:rsidRDefault="00C23FD6" w:rsidP="005C2C60">
      <w:pPr>
        <w:rPr>
          <w:rFonts w:ascii="Times New Roman" w:hAnsi="Times New Roman" w:cs="Times New Roman"/>
          <w:sz w:val="20"/>
          <w:szCs w:val="20"/>
        </w:rPr>
      </w:pPr>
    </w:p>
    <w:p w14:paraId="5910024F" w14:textId="5FBACCCF" w:rsidR="00C23FD6" w:rsidRPr="00C23FD6" w:rsidRDefault="00C23FD6" w:rsidP="00C23FD6">
      <w:pPr>
        <w:pStyle w:val="Odstavecseseznamem"/>
        <w:numPr>
          <w:ilvl w:val="0"/>
          <w:numId w:val="4"/>
        </w:numPr>
        <w:spacing w:after="42"/>
        <w:rPr>
          <w:b/>
          <w:bCs/>
          <w:sz w:val="16"/>
          <w:szCs w:val="16"/>
          <w:u w:val="single"/>
        </w:rPr>
      </w:pPr>
      <w:r w:rsidRPr="00C23FD6">
        <w:rPr>
          <w:b/>
          <w:bCs/>
          <w:sz w:val="24"/>
          <w:szCs w:val="16"/>
          <w:u w:val="single"/>
        </w:rPr>
        <w:t>VIZE</w:t>
      </w:r>
    </w:p>
    <w:p w14:paraId="56357E3E" w14:textId="77777777" w:rsidR="00C23FD6" w:rsidRDefault="00C23FD6" w:rsidP="00C23FD6">
      <w:pPr>
        <w:spacing w:after="201" w:line="253" w:lineRule="auto"/>
        <w:ind w:right="14"/>
        <w:jc w:val="both"/>
      </w:pPr>
      <w:r>
        <w:t xml:space="preserve">Lidé žijící na území ORP Vlašim jsou vybaveni kompetencemi, které jim usnadňují uplatnění na trhu práce i jejich aktivní zapojení do občanského života. Školní výuka je efektivně propojena s praktickým životem, je přizpůsobena individuálním potřebám dětí, žáků, dospělých i potřebám současného vzdělávání. Pedagogičtí pracovníci i vedoucí a organizátoři volnočasových aktivit disponují kompetencemi a zázemím potřebnými v současném vzdělávání. </w:t>
      </w:r>
      <w:r w:rsidRPr="00E23FF0">
        <w:rPr>
          <w:highlight w:val="yellow"/>
        </w:rPr>
        <w:t>Školy i neformální organizace spolupracují a podílí se na společných projektech. Podnětná atmosféra ve školách ovlivňuje komunitu kolem sebe.</w:t>
      </w:r>
      <w:r>
        <w:t xml:space="preserve"> Rodiče, prarodiče a vlastně celá komunita je aktivně zapojena do školního i mimoškolního vzdělávání, jednotliví aktéři ve výchově a vzdělávání úzce spolupracují. Volnočasové aktivity jsou dostupné pro všechny zájemce a existuje dostatečná nabídka snadno dostupných aktivit pro děti a mládež. V oblasti vzdělávání dospělých existuje dostatečná nabídka vzdělávání včetně rekvalifikačních kurzů a vzdělávacích aktivit zacílených na seniory a další ohrožené skupiny. Podporovány jsou </w:t>
      </w:r>
      <w:r w:rsidRPr="00E23FF0">
        <w:t xml:space="preserve">různé </w:t>
      </w:r>
      <w:r w:rsidRPr="00E23FF0">
        <w:rPr>
          <w:strike/>
        </w:rPr>
        <w:t>alternativní</w:t>
      </w:r>
      <w:r>
        <w:t xml:space="preserve"> směry ve vzdělávání.</w:t>
      </w:r>
    </w:p>
    <w:p w14:paraId="6B98859F" w14:textId="77777777" w:rsidR="00C23FD6" w:rsidRDefault="00C23FD6" w:rsidP="00C23FD6"/>
    <w:p w14:paraId="554B117B" w14:textId="4E40706D" w:rsidR="00C23FD6" w:rsidRPr="00C23FD6" w:rsidRDefault="00C23FD6" w:rsidP="00C23FD6">
      <w:pPr>
        <w:pStyle w:val="Odstavecseseznamem"/>
        <w:numPr>
          <w:ilvl w:val="0"/>
          <w:numId w:val="4"/>
        </w:numPr>
        <w:spacing w:after="42"/>
        <w:rPr>
          <w:b/>
          <w:bCs/>
          <w:sz w:val="24"/>
          <w:szCs w:val="16"/>
          <w:u w:val="single"/>
        </w:rPr>
      </w:pPr>
      <w:r w:rsidRPr="00C23FD6">
        <w:rPr>
          <w:b/>
          <w:bCs/>
          <w:sz w:val="24"/>
          <w:szCs w:val="16"/>
          <w:u w:val="single"/>
        </w:rPr>
        <w:t>SEZNAM PRIORIT A CÍLŮ</w:t>
      </w:r>
    </w:p>
    <w:tbl>
      <w:tblPr>
        <w:tblStyle w:val="TableGrid"/>
        <w:tblW w:w="8974" w:type="dxa"/>
        <w:tblInd w:w="-29" w:type="dxa"/>
        <w:tblCellMar>
          <w:top w:w="34" w:type="dxa"/>
          <w:left w:w="67" w:type="dxa"/>
          <w:right w:w="41" w:type="dxa"/>
        </w:tblCellMar>
        <w:tblLook w:val="04A0" w:firstRow="1" w:lastRow="0" w:firstColumn="1" w:lastColumn="0" w:noHBand="0" w:noVBand="1"/>
      </w:tblPr>
      <w:tblGrid>
        <w:gridCol w:w="1315"/>
        <w:gridCol w:w="7659"/>
      </w:tblGrid>
      <w:tr w:rsidR="00C23FD6" w14:paraId="58B9755E" w14:textId="77777777" w:rsidTr="00F74E3D">
        <w:trPr>
          <w:trHeight w:val="1445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A8B1A" w14:textId="77777777" w:rsidR="00C23FD6" w:rsidRDefault="00C23FD6" w:rsidP="00F74E3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Priorita 1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7421B" w14:textId="77777777" w:rsidR="00C23FD6" w:rsidRPr="00D85A57" w:rsidRDefault="00C23FD6" w:rsidP="00F74E3D">
            <w:pPr>
              <w:spacing w:after="214"/>
              <w:ind w:left="427"/>
              <w:rPr>
                <w:strike/>
              </w:rPr>
            </w:pPr>
            <w:r w:rsidRPr="00D85A57">
              <w:rPr>
                <w:rFonts w:ascii="Times New Roman" w:eastAsia="Times New Roman" w:hAnsi="Times New Roman" w:cs="Times New Roman"/>
                <w:strike/>
              </w:rPr>
              <w:t>”Připravené prostředí”</w:t>
            </w:r>
          </w:p>
          <w:p w14:paraId="55DFE198" w14:textId="77777777" w:rsidR="00C23FD6" w:rsidRDefault="00C23FD6" w:rsidP="00F74E3D">
            <w:pPr>
              <w:spacing w:after="193"/>
              <w:ind w:left="336"/>
            </w:pPr>
            <w:r>
              <w:rPr>
                <w:rFonts w:ascii="Times New Roman" w:eastAsia="Times New Roman" w:hAnsi="Times New Roman" w:cs="Times New Roman"/>
              </w:rPr>
              <w:t>KVALITNÍ A DOSTUPNÁ INFRASTRUKTURA A VYBAVENÍ</w:t>
            </w:r>
          </w:p>
          <w:p w14:paraId="08DE719E" w14:textId="77777777" w:rsidR="00C23FD6" w:rsidRDefault="00C23FD6" w:rsidP="00F74E3D">
            <w:pPr>
              <w:ind w:left="336"/>
            </w:pPr>
            <w:r>
              <w:rPr>
                <w:rFonts w:ascii="Times New Roman" w:eastAsia="Times New Roman" w:hAnsi="Times New Roman" w:cs="Times New Roman"/>
              </w:rPr>
              <w:t>PRO SPOLEČNÉ VZDĚLÁVÁNÍ</w:t>
            </w:r>
          </w:p>
        </w:tc>
      </w:tr>
      <w:tr w:rsidR="00C23FD6" w14:paraId="6DC04378" w14:textId="77777777" w:rsidTr="00F74E3D">
        <w:trPr>
          <w:trHeight w:val="999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86F1D" w14:textId="77777777" w:rsidR="00C23FD6" w:rsidRDefault="00C23FD6" w:rsidP="00F74E3D">
            <w:r>
              <w:rPr>
                <w:rFonts w:ascii="Times New Roman" w:eastAsia="Times New Roman" w:hAnsi="Times New Roman" w:cs="Times New Roman"/>
              </w:rPr>
              <w:t>Cíl 1.1.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B8ED0" w14:textId="77777777" w:rsidR="00C23FD6" w:rsidRDefault="00C23FD6" w:rsidP="00F74E3D">
            <w:pPr>
              <w:spacing w:after="217"/>
              <w:ind w:left="336"/>
            </w:pPr>
            <w:r>
              <w:rPr>
                <w:rFonts w:ascii="Times New Roman" w:eastAsia="Times New Roman" w:hAnsi="Times New Roman" w:cs="Times New Roman"/>
              </w:rPr>
              <w:t>Dostatečná kapacita kvalitních předškolních zařízení</w:t>
            </w:r>
          </w:p>
          <w:p w14:paraId="4912B540" w14:textId="77777777" w:rsidR="00C23FD6" w:rsidRDefault="00C23FD6" w:rsidP="00F74E3D">
            <w:pPr>
              <w:ind w:left="341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E23FF0">
              <w:rPr>
                <w:rFonts w:ascii="Times New Roman" w:eastAsia="Times New Roman" w:hAnsi="Times New Roman" w:cs="Times New Roman"/>
                <w:highlight w:val="yellow"/>
              </w:rPr>
              <w:t>materiálně vybavené</w:t>
            </w:r>
            <w:r>
              <w:rPr>
                <w:rFonts w:ascii="Times New Roman" w:eastAsia="Times New Roman" w:hAnsi="Times New Roman" w:cs="Times New Roman"/>
              </w:rPr>
              <w:t>, bezbariérové a bezpečné zázemí)</w:t>
            </w:r>
          </w:p>
        </w:tc>
      </w:tr>
      <w:tr w:rsidR="00C23FD6" w14:paraId="631475DD" w14:textId="77777777" w:rsidTr="00F74E3D">
        <w:trPr>
          <w:trHeight w:val="989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95007" w14:textId="77777777" w:rsidR="00C23FD6" w:rsidRDefault="00C23FD6" w:rsidP="00F74E3D">
            <w:r>
              <w:rPr>
                <w:rFonts w:ascii="Times New Roman" w:eastAsia="Times New Roman" w:hAnsi="Times New Roman" w:cs="Times New Roman"/>
              </w:rPr>
              <w:t>Cíl 1.2.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FD2B8" w14:textId="77777777" w:rsidR="00C23FD6" w:rsidRDefault="00C23FD6" w:rsidP="00F74E3D">
            <w:pPr>
              <w:spacing w:after="194"/>
              <w:ind w:left="336"/>
            </w:pPr>
            <w:r>
              <w:rPr>
                <w:rFonts w:ascii="Times New Roman" w:eastAsia="Times New Roman" w:hAnsi="Times New Roman" w:cs="Times New Roman"/>
              </w:rPr>
              <w:t>Dostatečná kapacita kvalitních škol a školských zařízení</w:t>
            </w:r>
          </w:p>
          <w:p w14:paraId="7C339CD4" w14:textId="77777777" w:rsidR="00C23FD6" w:rsidRDefault="00C23FD6" w:rsidP="00F74E3D">
            <w:pPr>
              <w:ind w:left="341"/>
            </w:pPr>
            <w:r w:rsidRPr="00E23FF0">
              <w:rPr>
                <w:rFonts w:ascii="Times New Roman" w:eastAsia="Times New Roman" w:hAnsi="Times New Roman" w:cs="Times New Roman"/>
                <w:highlight w:val="yellow"/>
              </w:rPr>
              <w:t>(materiálně vybavené</w:t>
            </w:r>
            <w:r>
              <w:rPr>
                <w:rFonts w:ascii="Times New Roman" w:eastAsia="Times New Roman" w:hAnsi="Times New Roman" w:cs="Times New Roman"/>
              </w:rPr>
              <w:t>, bezbariérové a bezpečné zázemí)</w:t>
            </w:r>
          </w:p>
        </w:tc>
      </w:tr>
      <w:tr w:rsidR="00C23FD6" w14:paraId="69F10827" w14:textId="77777777" w:rsidTr="00F74E3D">
        <w:trPr>
          <w:trHeight w:val="800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A7B13" w14:textId="77777777" w:rsidR="00C23FD6" w:rsidRDefault="00C23FD6" w:rsidP="00F74E3D">
            <w:r>
              <w:rPr>
                <w:rFonts w:ascii="Times New Roman" w:eastAsia="Times New Roman" w:hAnsi="Times New Roman" w:cs="Times New Roman"/>
              </w:rPr>
              <w:lastRenderedPageBreak/>
              <w:t>Cíl 1.3.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04EEE" w14:textId="77777777" w:rsidR="00C23FD6" w:rsidRDefault="00C23FD6" w:rsidP="00F74E3D">
            <w:pPr>
              <w:ind w:left="341" w:hanging="5"/>
              <w:jc w:val="both"/>
            </w:pPr>
            <w:r>
              <w:rPr>
                <w:rFonts w:ascii="Times New Roman" w:eastAsia="Times New Roman" w:hAnsi="Times New Roman" w:cs="Times New Roman"/>
              </w:rPr>
              <w:t>Dostatečná kapacita kvalitního zázemí pro zájmové, neformální a celoživotní vzdělávání (materiálně vybavené, bezbariérové a bezpečné zázemí)</w:t>
            </w:r>
          </w:p>
        </w:tc>
      </w:tr>
      <w:tr w:rsidR="00C23FD6" w14:paraId="09BAB098" w14:textId="77777777" w:rsidTr="00F74E3D">
        <w:trPr>
          <w:trHeight w:val="969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2BE92" w14:textId="77777777" w:rsidR="00C23FD6" w:rsidRDefault="00C23FD6" w:rsidP="00F74E3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Priorita 2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5D149" w14:textId="77777777" w:rsidR="00C23FD6" w:rsidRPr="00D85A57" w:rsidRDefault="00C23FD6" w:rsidP="00F74E3D">
            <w:pPr>
              <w:spacing w:after="218"/>
              <w:ind w:left="317"/>
              <w:rPr>
                <w:strike/>
              </w:rPr>
            </w:pPr>
            <w:r w:rsidRPr="00D85A57">
              <w:rPr>
                <w:rFonts w:ascii="Times New Roman" w:eastAsia="Times New Roman" w:hAnsi="Times New Roman" w:cs="Times New Roman"/>
                <w:strike/>
              </w:rPr>
              <w:t>„Dobrý pocit — zažít úspěch"</w:t>
            </w:r>
          </w:p>
          <w:p w14:paraId="6C9ACD16" w14:textId="77777777" w:rsidR="00C23FD6" w:rsidRDefault="00C23FD6" w:rsidP="00F74E3D">
            <w:pPr>
              <w:ind w:left="331"/>
            </w:pPr>
            <w:r>
              <w:rPr>
                <w:rFonts w:ascii="Times New Roman" w:eastAsia="Times New Roman" w:hAnsi="Times New Roman" w:cs="Times New Roman"/>
              </w:rPr>
              <w:t>KVALITNÍ A MOTIVUJÍCÍ VZDĚLÁVÁNÍ</w:t>
            </w:r>
          </w:p>
        </w:tc>
      </w:tr>
      <w:tr w:rsidR="00C23FD6" w14:paraId="461DFDD1" w14:textId="77777777" w:rsidTr="00F74E3D">
        <w:trPr>
          <w:trHeight w:val="798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56466" w14:textId="77777777" w:rsidR="00C23FD6" w:rsidRDefault="00C23FD6" w:rsidP="00F74E3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Cíl 2.1.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98B34" w14:textId="77777777" w:rsidR="00C23FD6" w:rsidRDefault="00C23FD6" w:rsidP="00F74E3D">
            <w:pPr>
              <w:ind w:left="326" w:firstLine="10"/>
              <w:jc w:val="both"/>
            </w:pPr>
            <w:r>
              <w:rPr>
                <w:rFonts w:ascii="Times New Roman" w:eastAsia="Times New Roman" w:hAnsi="Times New Roman" w:cs="Times New Roman"/>
              </w:rPr>
              <w:t>Pedagogičtí pracovníci i manažeři vzdělávacích zařízení disponují současnými poznatky, metodami vzdělávání a řízení</w:t>
            </w:r>
            <w:r w:rsidRPr="00D15CF2">
              <w:rPr>
                <w:rFonts w:ascii="Times New Roman" w:eastAsia="Times New Roman" w:hAnsi="Times New Roman" w:cs="Times New Roman"/>
                <w:strike/>
              </w:rPr>
              <w:t>, mají plán rozvoje svých zařízení</w:t>
            </w:r>
          </w:p>
        </w:tc>
      </w:tr>
      <w:tr w:rsidR="00C23FD6" w14:paraId="766AF7F2" w14:textId="77777777" w:rsidTr="00F74E3D">
        <w:trPr>
          <w:trHeight w:val="797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F100D" w14:textId="77777777" w:rsidR="00C23FD6" w:rsidRDefault="00C23FD6" w:rsidP="00F74E3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Cíl 2.2.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77406" w14:textId="77777777" w:rsidR="00C23FD6" w:rsidRDefault="00C23FD6" w:rsidP="00F74E3D">
            <w:pPr>
              <w:ind w:left="32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Spokojení žáci i pedagogové, kteří mají možnost rozvinout svůj potenciál pro kvalitní život </w:t>
            </w:r>
            <w:r w:rsidRPr="00E23FF0">
              <w:rPr>
                <w:rFonts w:ascii="Times New Roman" w:eastAsia="Times New Roman" w:hAnsi="Times New Roman" w:cs="Times New Roman"/>
                <w:strike/>
              </w:rPr>
              <w:t>s vazbou na zdravý životní styl</w:t>
            </w:r>
          </w:p>
        </w:tc>
      </w:tr>
      <w:tr w:rsidR="00C23FD6" w14:paraId="301B3766" w14:textId="77777777" w:rsidTr="00F74E3D">
        <w:trPr>
          <w:trHeight w:val="504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7032B" w14:textId="77777777" w:rsidR="00C23FD6" w:rsidRDefault="00C23FD6" w:rsidP="00F74E3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Cíl 2.3.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2CAA" w14:textId="03245B58" w:rsidR="00C23FD6" w:rsidRDefault="00C23FD6" w:rsidP="00F74E3D">
            <w:pPr>
              <w:tabs>
                <w:tab w:val="left" w:pos="5740"/>
              </w:tabs>
              <w:ind w:left="341"/>
            </w:pPr>
            <w:r w:rsidRPr="00C27CEF">
              <w:rPr>
                <w:rFonts w:ascii="Times New Roman" w:eastAsia="Times New Roman" w:hAnsi="Times New Roman" w:cs="Times New Roman"/>
                <w:strike/>
              </w:rPr>
              <w:t>Dobrá</w:t>
            </w:r>
            <w:r w:rsidR="00C27CEF"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  <w:r w:rsidR="00C27CEF">
              <w:rPr>
                <w:rFonts w:ascii="Times New Roman" w:eastAsia="Times New Roman" w:hAnsi="Times New Roman" w:cs="Times New Roman"/>
              </w:rPr>
              <w:t>Respektující</w:t>
            </w:r>
            <w:r w:rsidRPr="00E23FF0">
              <w:rPr>
                <w:rFonts w:ascii="Times New Roman" w:eastAsia="Times New Roman" w:hAnsi="Times New Roman" w:cs="Times New Roman"/>
              </w:rPr>
              <w:t xml:space="preserve"> komunikace mezi </w:t>
            </w:r>
            <w:r w:rsidRPr="00E23FF0">
              <w:rPr>
                <w:rFonts w:ascii="Times New Roman" w:eastAsia="Times New Roman" w:hAnsi="Times New Roman" w:cs="Times New Roman"/>
                <w:highlight w:val="yellow"/>
              </w:rPr>
              <w:t>účastníky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23FF0">
              <w:rPr>
                <w:rFonts w:ascii="Times New Roman" w:eastAsia="Times New Roman" w:hAnsi="Times New Roman" w:cs="Times New Roman"/>
                <w:strike/>
              </w:rPr>
              <w:t>uživateli</w:t>
            </w:r>
            <w:r w:rsidRPr="00E23FF0">
              <w:rPr>
                <w:rFonts w:ascii="Times New Roman" w:eastAsia="Times New Roman" w:hAnsi="Times New Roman" w:cs="Times New Roman"/>
              </w:rPr>
              <w:t xml:space="preserve"> vzdělávacího procesu</w:t>
            </w:r>
            <w:r w:rsidRPr="00E23FF0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C23FD6" w14:paraId="5899348C" w14:textId="77777777" w:rsidTr="00F74E3D">
        <w:trPr>
          <w:trHeight w:val="972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90788" w14:textId="77777777" w:rsidR="00C23FD6" w:rsidRDefault="00C23FD6" w:rsidP="00F74E3D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Priorita 3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2A279" w14:textId="77777777" w:rsidR="00C23FD6" w:rsidRPr="00D85A57" w:rsidRDefault="00C23FD6" w:rsidP="00F74E3D">
            <w:pPr>
              <w:spacing w:after="213"/>
              <w:ind w:left="322"/>
              <w:rPr>
                <w:strike/>
              </w:rPr>
            </w:pPr>
            <w:r w:rsidRPr="00D85A57">
              <w:rPr>
                <w:rFonts w:ascii="Times New Roman" w:eastAsia="Times New Roman" w:hAnsi="Times New Roman" w:cs="Times New Roman"/>
                <w:strike/>
              </w:rPr>
              <w:t>„Spolupráce”</w:t>
            </w:r>
          </w:p>
          <w:p w14:paraId="59EF9E4F" w14:textId="77777777" w:rsidR="00C23FD6" w:rsidRDefault="00C23FD6" w:rsidP="00F74E3D">
            <w:pPr>
              <w:ind w:left="331"/>
            </w:pPr>
            <w:r>
              <w:rPr>
                <w:rFonts w:ascii="Times New Roman" w:eastAsia="Times New Roman" w:hAnsi="Times New Roman" w:cs="Times New Roman"/>
              </w:rPr>
              <w:t>SPOLUPRÁCE A VÝMĚNA ZKUŠENOSTÍ</w:t>
            </w:r>
          </w:p>
        </w:tc>
      </w:tr>
      <w:tr w:rsidR="00C23FD6" w14:paraId="6844C08E" w14:textId="77777777" w:rsidTr="00F74E3D">
        <w:trPr>
          <w:trHeight w:val="802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1B9FA" w14:textId="77777777" w:rsidR="00C23FD6" w:rsidRDefault="00C23FD6" w:rsidP="00F74E3D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Cíl 3.1.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85A7F" w14:textId="3CA00EF5" w:rsidR="00C23FD6" w:rsidRDefault="00C23FD6" w:rsidP="00F74E3D">
            <w:pPr>
              <w:ind w:left="341" w:hanging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Spolupráce škol, školských zařízení, NNO, kulturních institucí a dalších zařízení či aktérů v oblasti </w:t>
            </w:r>
            <w:r w:rsidRPr="00937006">
              <w:rPr>
                <w:rFonts w:ascii="Times New Roman" w:eastAsia="Times New Roman" w:hAnsi="Times New Roman" w:cs="Times New Roman"/>
                <w:highlight w:val="yellow"/>
              </w:rPr>
              <w:t>výchovy</w:t>
            </w:r>
            <w:r w:rsidR="00937006" w:rsidRPr="00937006">
              <w:rPr>
                <w:rFonts w:ascii="Times New Roman" w:eastAsia="Times New Roman" w:hAnsi="Times New Roman" w:cs="Times New Roman"/>
                <w:highlight w:val="yellow"/>
              </w:rPr>
              <w:t xml:space="preserve">, </w:t>
            </w:r>
            <w:r w:rsidR="00937006">
              <w:rPr>
                <w:rFonts w:ascii="Times New Roman" w:eastAsia="Times New Roman" w:hAnsi="Times New Roman" w:cs="Times New Roman"/>
                <w:highlight w:val="yellow"/>
              </w:rPr>
              <w:t>volby povolání</w:t>
            </w:r>
            <w:r w:rsidRPr="00937006">
              <w:rPr>
                <w:rFonts w:ascii="Times New Roman" w:eastAsia="Times New Roman" w:hAnsi="Times New Roman" w:cs="Times New Roman"/>
                <w:highlight w:val="yellow"/>
              </w:rPr>
              <w:t xml:space="preserve"> a </w:t>
            </w:r>
            <w:r w:rsidRPr="00E23FF0">
              <w:rPr>
                <w:rFonts w:ascii="Times New Roman" w:eastAsia="Times New Roman" w:hAnsi="Times New Roman" w:cs="Times New Roman"/>
                <w:highlight w:val="yellow"/>
              </w:rPr>
              <w:t>vzdělávání</w:t>
            </w:r>
          </w:p>
        </w:tc>
      </w:tr>
      <w:tr w:rsidR="00C23FD6" w14:paraId="2918ABE9" w14:textId="77777777" w:rsidTr="00F74E3D">
        <w:trPr>
          <w:trHeight w:val="498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C02B2" w14:textId="77777777" w:rsidR="00C23FD6" w:rsidRDefault="00C23FD6" w:rsidP="00C27CEF">
            <w:pPr>
              <w:ind w:left="10"/>
            </w:pPr>
            <w:r w:rsidRPr="00C27CEF">
              <w:rPr>
                <w:rFonts w:ascii="Times New Roman" w:eastAsia="Times New Roman" w:hAnsi="Times New Roman" w:cs="Times New Roman"/>
              </w:rPr>
              <w:t>Cíl 3.2.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02AD9" w14:textId="77777777" w:rsidR="00C23FD6" w:rsidRDefault="00C23FD6" w:rsidP="00F74E3D">
            <w:pPr>
              <w:ind w:left="336"/>
            </w:pPr>
            <w:r>
              <w:rPr>
                <w:rFonts w:ascii="Times New Roman" w:eastAsia="Times New Roman" w:hAnsi="Times New Roman" w:cs="Times New Roman"/>
              </w:rPr>
              <w:t xml:space="preserve">Spolupráce vzdělávacích zařízení s rodinou </w:t>
            </w:r>
            <w:r w:rsidRPr="00E23FF0">
              <w:rPr>
                <w:rFonts w:ascii="Times New Roman" w:eastAsia="Times New Roman" w:hAnsi="Times New Roman" w:cs="Times New Roman"/>
                <w:highlight w:val="yellow"/>
              </w:rPr>
              <w:t>a veřejností</w:t>
            </w:r>
          </w:p>
        </w:tc>
      </w:tr>
      <w:tr w:rsidR="00C23FD6" w14:paraId="3BF02744" w14:textId="77777777" w:rsidTr="00F74E3D">
        <w:trPr>
          <w:trHeight w:val="496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7E4D5" w14:textId="77777777" w:rsidR="00C23FD6" w:rsidRPr="00D15CF2" w:rsidRDefault="00C23FD6" w:rsidP="00F74E3D">
            <w:pPr>
              <w:ind w:left="19"/>
              <w:rPr>
                <w:strike/>
              </w:rPr>
            </w:pPr>
            <w:r w:rsidRPr="00D15CF2">
              <w:rPr>
                <w:rFonts w:ascii="Times New Roman" w:eastAsia="Times New Roman" w:hAnsi="Times New Roman" w:cs="Times New Roman"/>
                <w:strike/>
              </w:rPr>
              <w:t>Cíl 3.3.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29B65" w14:textId="77777777" w:rsidR="00C23FD6" w:rsidRPr="00D15CF2" w:rsidRDefault="00C23FD6" w:rsidP="00F74E3D">
            <w:pPr>
              <w:ind w:left="336"/>
              <w:rPr>
                <w:strike/>
              </w:rPr>
            </w:pPr>
            <w:r w:rsidRPr="00D15CF2">
              <w:rPr>
                <w:rFonts w:ascii="Times New Roman" w:eastAsia="Times New Roman" w:hAnsi="Times New Roman" w:cs="Times New Roman"/>
                <w:strike/>
              </w:rPr>
              <w:t>Spolupráce vzdělávacích zařízení s komunitou (veřejností)</w:t>
            </w:r>
          </w:p>
        </w:tc>
      </w:tr>
    </w:tbl>
    <w:p w14:paraId="26D50111" w14:textId="6FBD8C7F" w:rsidR="00C23FD6" w:rsidRDefault="00C23FD6" w:rsidP="005C2C60">
      <w:pPr>
        <w:rPr>
          <w:sz w:val="20"/>
          <w:szCs w:val="20"/>
        </w:rPr>
      </w:pPr>
    </w:p>
    <w:p w14:paraId="321877ED" w14:textId="45B06955" w:rsidR="00C23FD6" w:rsidRPr="00156DCE" w:rsidRDefault="00C23FD6" w:rsidP="005C2C6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324F75F" w14:textId="4285A7EF" w:rsidR="00C23FD6" w:rsidRPr="00C23FD6" w:rsidRDefault="00C23FD6" w:rsidP="005C2C6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C23FD6">
        <w:rPr>
          <w:rFonts w:ascii="Times New Roman" w:hAnsi="Times New Roman" w:cs="Times New Roman"/>
          <w:b/>
          <w:bCs/>
          <w:sz w:val="20"/>
          <w:szCs w:val="20"/>
        </w:rPr>
        <w:lastRenderedPageBreak/>
        <w:t>POPIS PRIORIT A CÍLŮ</w:t>
      </w:r>
    </w:p>
    <w:tbl>
      <w:tblPr>
        <w:tblStyle w:val="TableGrid"/>
        <w:tblW w:w="10206" w:type="dxa"/>
        <w:tblInd w:w="-570" w:type="dxa"/>
        <w:tblCellMar>
          <w:top w:w="18" w:type="dxa"/>
          <w:left w:w="44" w:type="dxa"/>
          <w:right w:w="1" w:type="dxa"/>
        </w:tblCellMar>
        <w:tblLook w:val="04A0" w:firstRow="1" w:lastRow="0" w:firstColumn="1" w:lastColumn="0" w:noHBand="0" w:noVBand="1"/>
      </w:tblPr>
      <w:tblGrid>
        <w:gridCol w:w="2522"/>
        <w:gridCol w:w="4444"/>
        <w:gridCol w:w="3240"/>
      </w:tblGrid>
      <w:tr w:rsidR="00B241F4" w:rsidRPr="00BA0673" w14:paraId="10D551B0" w14:textId="77777777" w:rsidTr="00C23FD6">
        <w:trPr>
          <w:trHeight w:val="992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  <w:vAlign w:val="center"/>
          </w:tcPr>
          <w:p w14:paraId="3E7AF1B8" w14:textId="77777777" w:rsidR="00B241F4" w:rsidRPr="00BA0673" w:rsidRDefault="00B241F4" w:rsidP="00C7611F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Priorita 1</w:t>
            </w:r>
          </w:p>
        </w:tc>
        <w:tc>
          <w:tcPr>
            <w:tcW w:w="7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</w:tcPr>
          <w:p w14:paraId="0D97FE69" w14:textId="77777777" w:rsidR="00B241F4" w:rsidRPr="00D85A57" w:rsidRDefault="00B241F4" w:rsidP="00C7611F">
            <w:pPr>
              <w:spacing w:after="213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85A57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„Připravené prostředí”</w:t>
            </w:r>
          </w:p>
          <w:p w14:paraId="1B07AF1B" w14:textId="0A3D4963" w:rsidR="00B241F4" w:rsidRPr="00BA0673" w:rsidRDefault="00B241F4" w:rsidP="00C7611F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KVALITNÍ</w:t>
            </w:r>
            <w:r w:rsidR="0098146E"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A DOSTUPNÁ INFRASTRUKTURA A VYBAVENÍ PRO SPOLEČNÉ VZDĚLÁVÁNÍ</w:t>
            </w:r>
          </w:p>
        </w:tc>
      </w:tr>
      <w:tr w:rsidR="00B241F4" w:rsidRPr="00BA0673" w14:paraId="76695D67" w14:textId="77777777" w:rsidTr="00C23FD6">
        <w:trPr>
          <w:trHeight w:val="538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2AB8D39" w14:textId="77777777" w:rsidR="00B241F4" w:rsidRPr="00BA0673" w:rsidRDefault="00B241F4" w:rsidP="00C7611F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Cíl 1.1.</w:t>
            </w:r>
          </w:p>
        </w:tc>
        <w:tc>
          <w:tcPr>
            <w:tcW w:w="7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6A55BE10" w14:textId="77777777" w:rsidR="00B241F4" w:rsidRPr="00BA0673" w:rsidRDefault="00B241F4" w:rsidP="00C7611F">
            <w:pPr>
              <w:ind w:left="19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Dostatečná kapacita kvalitních předškolních zařízení (bezbariérové a bezpečné zázemí)</w:t>
            </w:r>
          </w:p>
        </w:tc>
      </w:tr>
      <w:tr w:rsidR="001A6D59" w:rsidRPr="00BA0673" w14:paraId="34673E28" w14:textId="77777777" w:rsidTr="00C23FD6">
        <w:trPr>
          <w:trHeight w:val="1390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3312058" w14:textId="77777777" w:rsidR="001A6D59" w:rsidRPr="00BA0673" w:rsidRDefault="001A6D59" w:rsidP="00C7611F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Popis cíle</w:t>
            </w:r>
          </w:p>
        </w:tc>
        <w:tc>
          <w:tcPr>
            <w:tcW w:w="7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2A769" w14:textId="77777777" w:rsidR="001A6D59" w:rsidRPr="00BA0673" w:rsidRDefault="001A6D59" w:rsidP="00C7611F">
            <w:pPr>
              <w:spacing w:line="268" w:lineRule="auto"/>
              <w:ind w:left="10" w:right="56"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Každé dítě bez rozdílu, jehož zákonní zástupci o to požádají, má mít možnost navštěvovat předškolní vzdělávání v dobré dopravní dostupnosti. Za tím účelem v regionu budujeme zázemí, vybavení předškolních zařízení a zajišťujeme bezbariérovost budov, jako základní předpoklad pro společné vzdělávání. Školní pozemky, budovy a kapacity upravujeme tak,</w:t>
            </w:r>
          </w:p>
          <w:p w14:paraId="7B1D76E6" w14:textId="073DADA8" w:rsidR="00C23FD6" w:rsidRPr="00937006" w:rsidRDefault="001A6D59" w:rsidP="00B241F4">
            <w:pPr>
              <w:spacing w:after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aby účelně sloužily rozvoji klíčových kompetencí dětí.</w:t>
            </w:r>
          </w:p>
        </w:tc>
      </w:tr>
      <w:tr w:rsidR="00B241F4" w:rsidRPr="00BA0673" w14:paraId="7088C3FC" w14:textId="77777777" w:rsidTr="00C23FD6">
        <w:trPr>
          <w:trHeight w:val="1125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5F661" w14:textId="3B43ECFE" w:rsidR="00B241F4" w:rsidRPr="00BA0673" w:rsidRDefault="0043345F" w:rsidP="00C7611F">
            <w:pPr>
              <w:ind w:left="28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Vazba na povinná témata</w:t>
            </w:r>
          </w:p>
        </w:tc>
        <w:tc>
          <w:tcPr>
            <w:tcW w:w="4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6455E" w14:textId="42EA35E2" w:rsidR="00E9558C" w:rsidRPr="00BA0673" w:rsidRDefault="005724AF" w:rsidP="00DF6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E9558C"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ozvoj potenciálu každého žáka (podpora individualizace výuky a vyššího využívání didaktických postupů umožňujících vzdělávání heterogenních kolektivů)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FE45D" w14:textId="73CABBCE" w:rsidR="00B241F4" w:rsidRPr="00C23FD6" w:rsidRDefault="00B241F4" w:rsidP="00C23FD6">
            <w:pPr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Silná vazba, cíl je předpokladem pro úspěšnou realizaci povinných opatření.</w:t>
            </w:r>
            <w:r w:rsidR="005724AF"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Téma je s cílem provázáno průřezově. </w:t>
            </w:r>
          </w:p>
        </w:tc>
      </w:tr>
      <w:tr w:rsidR="00B241F4" w:rsidRPr="00BA0673" w14:paraId="1983EF08" w14:textId="77777777" w:rsidTr="00C23FD6">
        <w:trPr>
          <w:trHeight w:val="450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39295" w14:textId="11435E8D" w:rsidR="00B241F4" w:rsidRPr="00BA0673" w:rsidRDefault="00B241F4" w:rsidP="00C7611F">
            <w:pPr>
              <w:ind w:left="33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Vazba na </w:t>
            </w:r>
            <w:r w:rsidR="005724AF"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volitelná témata</w:t>
            </w:r>
          </w:p>
        </w:tc>
        <w:tc>
          <w:tcPr>
            <w:tcW w:w="4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B37AB" w14:textId="07775098" w:rsidR="00145AC1" w:rsidRPr="00BA0673" w:rsidRDefault="005724AF" w:rsidP="008C2BFC">
            <w:pPr>
              <w:ind w:right="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Investice pro rozvoj kapacit předškolního vzdělávání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37748" w14:textId="221B2780" w:rsidR="00B241F4" w:rsidRPr="00BA0673" w:rsidRDefault="005724AF" w:rsidP="00C7611F">
            <w:pPr>
              <w:ind w:left="20" w:right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Téma je s cílem provázáno specificky, vazba je silná. </w:t>
            </w:r>
          </w:p>
        </w:tc>
      </w:tr>
      <w:tr w:rsidR="00B241F4" w:rsidRPr="00BA0673" w14:paraId="5DEFDA0C" w14:textId="77777777" w:rsidTr="00C23FD6">
        <w:trPr>
          <w:trHeight w:val="1013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5D2A1" w14:textId="77777777" w:rsidR="00B241F4" w:rsidRPr="00BA0673" w:rsidRDefault="00B241F4" w:rsidP="00C7611F">
            <w:pPr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Indikátory</w:t>
            </w:r>
          </w:p>
        </w:tc>
        <w:tc>
          <w:tcPr>
            <w:tcW w:w="7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6AB1" w14:textId="19DF51F2" w:rsidR="00C23FD6" w:rsidRPr="008923E1" w:rsidRDefault="00B241F4" w:rsidP="008923E1">
            <w:pPr>
              <w:ind w:left="38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Počet škol zapojených do čerpání z </w:t>
            </w:r>
            <w:r w:rsidR="0098146E"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ROP</w:t>
            </w:r>
            <w:r w:rsidR="0098146E"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či jiných dotačních zdrojů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, počet dětí umístěných do předškolních zařízení, Kapacita zařízení péče o děti v území ORP Vlašim, Počet osob využívající zařízení péče o děti do 3 let; Podíl tříletých dětí umístěných v předškolním zařízení v území ORP Vlašim</w:t>
            </w:r>
          </w:p>
        </w:tc>
      </w:tr>
    </w:tbl>
    <w:p w14:paraId="3454BA0E" w14:textId="26321565" w:rsidR="008C2BFC" w:rsidRPr="00BA0673" w:rsidRDefault="008C2BFC" w:rsidP="008C2BFC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eGrid"/>
        <w:tblW w:w="10203" w:type="dxa"/>
        <w:jc w:val="center"/>
        <w:tblInd w:w="0" w:type="dxa"/>
        <w:tblCellMar>
          <w:top w:w="27" w:type="dxa"/>
          <w:left w:w="11" w:type="dxa"/>
          <w:right w:w="44" w:type="dxa"/>
        </w:tblCellMar>
        <w:tblLook w:val="04A0" w:firstRow="1" w:lastRow="0" w:firstColumn="1" w:lastColumn="0" w:noHBand="0" w:noVBand="1"/>
      </w:tblPr>
      <w:tblGrid>
        <w:gridCol w:w="1330"/>
        <w:gridCol w:w="4188"/>
        <w:gridCol w:w="4685"/>
      </w:tblGrid>
      <w:tr w:rsidR="00B241F4" w:rsidRPr="00BA0673" w14:paraId="40C9E2AA" w14:textId="77777777" w:rsidTr="00C23FD6">
        <w:trPr>
          <w:trHeight w:val="961"/>
          <w:jc w:val="center"/>
        </w:trPr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  <w:vAlign w:val="center"/>
          </w:tcPr>
          <w:p w14:paraId="4402F068" w14:textId="77777777" w:rsidR="00B241F4" w:rsidRPr="00BA0673" w:rsidRDefault="00B241F4" w:rsidP="00C7611F">
            <w:pPr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Priorita 1</w:t>
            </w:r>
          </w:p>
        </w:tc>
        <w:tc>
          <w:tcPr>
            <w:tcW w:w="8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</w:tcPr>
          <w:p w14:paraId="3FCD8E3D" w14:textId="77777777" w:rsidR="00B241F4" w:rsidRPr="00BA0673" w:rsidRDefault="00B241F4" w:rsidP="00C7611F">
            <w:pPr>
              <w:spacing w:after="218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D85A57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Připravené prostředí”</w:t>
            </w:r>
          </w:p>
          <w:p w14:paraId="7FF04D14" w14:textId="3B06B44E" w:rsidR="00B241F4" w:rsidRPr="00BA0673" w:rsidRDefault="00B241F4" w:rsidP="008C2BFC">
            <w:pPr>
              <w:spacing w:after="176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KVALITNÍ</w:t>
            </w:r>
            <w:r w:rsidR="003E42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A DOSTUPNÁ INFRASTRUKTURA A VYBAVENÍ</w:t>
            </w:r>
            <w:r w:rsidR="008C2BFC" w:rsidRPr="00BA0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PRO SPOLEČNÉ VZDĚLÁVÁNÍ</w:t>
            </w:r>
          </w:p>
        </w:tc>
      </w:tr>
      <w:tr w:rsidR="00B241F4" w:rsidRPr="00BA0673" w14:paraId="0F65AAF1" w14:textId="77777777" w:rsidTr="00C23FD6">
        <w:trPr>
          <w:trHeight w:val="554"/>
          <w:jc w:val="center"/>
        </w:trPr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C096AE7" w14:textId="77777777" w:rsidR="00B241F4" w:rsidRPr="00BA0673" w:rsidRDefault="00B241F4" w:rsidP="00C7611F">
            <w:pPr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Cíl 1.2.</w:t>
            </w:r>
          </w:p>
        </w:tc>
        <w:tc>
          <w:tcPr>
            <w:tcW w:w="8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3056DCE9" w14:textId="77777777" w:rsidR="00B241F4" w:rsidRPr="00BA0673" w:rsidRDefault="00B241F4" w:rsidP="00C7611F">
            <w:pPr>
              <w:ind w:left="59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Dostatečná kapacita kvalitních škol a školských zařízení (bezbariérové a bezpečné zázemí)</w:t>
            </w:r>
          </w:p>
        </w:tc>
      </w:tr>
      <w:tr w:rsidR="00B241F4" w:rsidRPr="00BA0673" w14:paraId="672F5F04" w14:textId="77777777" w:rsidTr="00C23FD6">
        <w:trPr>
          <w:trHeight w:val="1625"/>
          <w:jc w:val="center"/>
        </w:trPr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BA04A" w14:textId="77777777" w:rsidR="00B241F4" w:rsidRPr="00BA0673" w:rsidRDefault="00B241F4" w:rsidP="00C7611F">
            <w:pPr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Popis cíle</w:t>
            </w:r>
          </w:p>
        </w:tc>
        <w:tc>
          <w:tcPr>
            <w:tcW w:w="8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10E53" w14:textId="54794382" w:rsidR="00B241F4" w:rsidRPr="00BA0673" w:rsidRDefault="00B241F4" w:rsidP="00C7611F">
            <w:pPr>
              <w:ind w:left="50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Každé dítě, jehož zákonní zástupci o to požádají, má možnost navštěvovat základní školu v dobré dopravní dostupnosti. Za tím účelem v regionu budujeme zázemí, vybavení školních zařízení a zajišťujeme bezbariérovost budov jako základní předpoklad pro společné vzdělávání. Základní školy chceme mít vybaveny pro rozvoj klíčových kompetencí žáků v oblasti výuky jazyka, v polytechnickém vzdělávání, environmentální výchově a dalších průřezových tématech. </w:t>
            </w:r>
            <w:r w:rsidRPr="003E42E2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Kvalitní zázemí </w:t>
            </w:r>
            <w:proofErr w:type="gramStart"/>
            <w:r w:rsidRPr="003E42E2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podpoří</w:t>
            </w:r>
            <w:proofErr w:type="gramEnd"/>
            <w:r w:rsidRPr="003E42E2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 možnosti škol pro poskytování kariérového poradenství</w:t>
            </w:r>
            <w:r w:rsidRPr="003E42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Školní pozemky, budovy a kapacity upravujeme tak, aby účelně sloužily rozvoji klíčových kompetencí žáků.</w:t>
            </w:r>
          </w:p>
        </w:tc>
      </w:tr>
      <w:tr w:rsidR="008C2BFC" w:rsidRPr="00BA0673" w14:paraId="2828C4AC" w14:textId="77777777" w:rsidTr="00C23FD6">
        <w:trPr>
          <w:trHeight w:val="1238"/>
          <w:jc w:val="center"/>
        </w:trPr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631D6" w14:textId="6178CF84" w:rsidR="008C2BFC" w:rsidRPr="00BA0673" w:rsidRDefault="008C2BFC" w:rsidP="008C2BFC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Vazba povinná témata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DE5CC" w14:textId="77777777" w:rsidR="008C2BFC" w:rsidRPr="00BA0673" w:rsidRDefault="008C2BFC" w:rsidP="008C2BFC">
            <w:pPr>
              <w:ind w:left="379"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353028" w14:textId="7A25C40F" w:rsidR="008C2BFC" w:rsidRPr="00BA0673" w:rsidRDefault="008C2BFC" w:rsidP="008C2BFC">
            <w:pPr>
              <w:ind w:left="5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potenciálu každého žáka (podpora individualizace výuky a vyššího využívání didaktických postupů umožňujících vzdělávání heterogenních kolektivů)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28F85" w14:textId="15DF6485" w:rsidR="008C2BFC" w:rsidRPr="00BA0673" w:rsidRDefault="008C2BFC" w:rsidP="008C2BFC">
            <w:pPr>
              <w:ind w:left="5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Silná vazba, cíl je předpokladem pro úspěšnou realizaci povinných opatření. Téma je s cílem provázáno průřezově. </w:t>
            </w:r>
          </w:p>
        </w:tc>
      </w:tr>
      <w:tr w:rsidR="00B0452E" w:rsidRPr="00BA0673" w14:paraId="6D2B80CA" w14:textId="77777777" w:rsidTr="00C23FD6">
        <w:trPr>
          <w:trHeight w:val="1154"/>
          <w:jc w:val="center"/>
        </w:trPr>
        <w:tc>
          <w:tcPr>
            <w:tcW w:w="13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4099E61" w14:textId="77777777" w:rsidR="00B0452E" w:rsidRPr="00BA0673" w:rsidRDefault="00B0452E" w:rsidP="008C2BFC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Vazba na volitelná témata</w:t>
            </w:r>
          </w:p>
          <w:p w14:paraId="1C0C4AB5" w14:textId="50993832" w:rsidR="00B0452E" w:rsidRPr="00BA0673" w:rsidRDefault="00B0452E" w:rsidP="008C2BFC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AB6E1" w14:textId="7017A8F6" w:rsidR="00B0452E" w:rsidRPr="00BA0673" w:rsidRDefault="00B0452E" w:rsidP="003E42E2">
            <w:pPr>
              <w:spacing w:after="180" w:line="244" w:lineRule="auto"/>
              <w:ind w:left="354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kompetencí dětí a žáků v polytechnickém vzdělávání (podpora zájmu, motivace a dovedností v oblasti vědy, technologií, inženýringu a matematiky „STEM", což zahrnuje i Evvo)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F10B2" w14:textId="77777777" w:rsidR="00B0452E" w:rsidRPr="00BA0673" w:rsidRDefault="00B0452E" w:rsidP="008C2BFC">
            <w:pPr>
              <w:spacing w:after="203" w:line="265" w:lineRule="auto"/>
              <w:ind w:left="22" w:right="19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Silná vazba. Většina zařízení regionu plánuje investice ve vazbě na rozvoj uvedených kompetencí.</w:t>
            </w:r>
          </w:p>
          <w:p w14:paraId="3066A743" w14:textId="77777777" w:rsidR="00B0452E" w:rsidRPr="00BA0673" w:rsidRDefault="00B0452E" w:rsidP="008C2B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52E" w:rsidRPr="00BA0673" w14:paraId="6C980BAD" w14:textId="77777777" w:rsidTr="00C23FD6">
        <w:trPr>
          <w:trHeight w:val="480"/>
          <w:jc w:val="center"/>
        </w:trPr>
        <w:tc>
          <w:tcPr>
            <w:tcW w:w="133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637AF31" w14:textId="77777777" w:rsidR="00B0452E" w:rsidRPr="00BA0673" w:rsidRDefault="00B0452E" w:rsidP="008C2BFC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898CE" w14:textId="1414E187" w:rsidR="00B0452E" w:rsidRPr="005509F0" w:rsidRDefault="00B0452E" w:rsidP="005509F0">
            <w:pPr>
              <w:spacing w:after="166" w:line="262" w:lineRule="auto"/>
              <w:ind w:left="354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digitálních kompetencí dětí a žáků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B04E9" w14:textId="646B90D8" w:rsidR="00B0452E" w:rsidRPr="005509F0" w:rsidRDefault="00B0452E" w:rsidP="005509F0">
            <w:pPr>
              <w:spacing w:after="189" w:line="301" w:lineRule="auto"/>
              <w:ind w:left="22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Silná vazba. Většina škol plánuje investice v těchto klíčových oblastech.</w:t>
            </w:r>
          </w:p>
        </w:tc>
      </w:tr>
      <w:tr w:rsidR="005509F0" w:rsidRPr="00BA0673" w14:paraId="7B1CB377" w14:textId="77777777" w:rsidTr="00C23FD6">
        <w:trPr>
          <w:trHeight w:val="703"/>
          <w:jc w:val="center"/>
        </w:trPr>
        <w:tc>
          <w:tcPr>
            <w:tcW w:w="13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9459B" w14:textId="77777777" w:rsidR="005509F0" w:rsidRPr="00BA0673" w:rsidRDefault="005509F0" w:rsidP="008C2BFC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03C87" w14:textId="0AAF833D" w:rsidR="005509F0" w:rsidRPr="005509F0" w:rsidRDefault="005509F0" w:rsidP="005509F0">
            <w:pPr>
              <w:spacing w:after="165" w:line="267" w:lineRule="auto"/>
              <w:ind w:left="3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kompetencí dětí a žáků pro aktivní používání cizího jazyka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CC35" w14:textId="77777777" w:rsidR="005509F0" w:rsidRPr="00BA0673" w:rsidRDefault="005509F0" w:rsidP="008C2BFC">
            <w:pPr>
              <w:ind w:left="5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52E" w:rsidRPr="00BA0673" w14:paraId="79BCF2C1" w14:textId="77777777" w:rsidTr="00C23FD6">
        <w:trPr>
          <w:trHeight w:val="671"/>
          <w:jc w:val="center"/>
        </w:trPr>
        <w:tc>
          <w:tcPr>
            <w:tcW w:w="13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B022F" w14:textId="0755722B" w:rsidR="00B0452E" w:rsidRPr="00BA0673" w:rsidRDefault="00B0452E" w:rsidP="008C2BFC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FBCF6" w14:textId="274A3BF3" w:rsidR="00B0452E" w:rsidRPr="00BA0673" w:rsidRDefault="00B0452E" w:rsidP="008C2BFC">
            <w:pPr>
              <w:ind w:left="379"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Investice do rozvoje kapacit základních škol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0F4D3" w14:textId="56B9C99F" w:rsidR="00B0452E" w:rsidRPr="00BA0673" w:rsidRDefault="00B0452E" w:rsidP="008C2BFC">
            <w:pPr>
              <w:ind w:left="5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Silná vazba. Řada škol hodlá rozšířit své zázemí a přispět k vytváření širšího zázemí pro vzdělávání v obci.</w:t>
            </w:r>
          </w:p>
        </w:tc>
      </w:tr>
      <w:tr w:rsidR="008C2BFC" w:rsidRPr="00BA0673" w14:paraId="5A88C4DD" w14:textId="77777777" w:rsidTr="00C23FD6">
        <w:trPr>
          <w:trHeight w:val="792"/>
          <w:jc w:val="center"/>
        </w:trPr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6FED9" w14:textId="0B3FFF6D" w:rsidR="008C2BFC" w:rsidRPr="00BA0673" w:rsidRDefault="008C2BFC" w:rsidP="008C2BFC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Indikátory</w:t>
            </w:r>
          </w:p>
        </w:tc>
        <w:tc>
          <w:tcPr>
            <w:tcW w:w="8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BB0C2" w14:textId="19984961" w:rsidR="008C2BFC" w:rsidRPr="00BA0673" w:rsidRDefault="008C2BFC" w:rsidP="008C2BFC">
            <w:pPr>
              <w:spacing w:after="166" w:line="262" w:lineRule="auto"/>
              <w:ind w:left="354"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Podíl osob předčasně opouštějících vzdělávací systém, kapacita vzdělávacích zařízení (kapacita inovovaných odborných učeben), počet podpořených vzdělávacích zařízení, počet modernizovaných/nově vybudovaných učeben (odborných, zájmových)</w:t>
            </w:r>
          </w:p>
        </w:tc>
      </w:tr>
    </w:tbl>
    <w:p w14:paraId="25D571FD" w14:textId="77777777" w:rsidR="008C2BFC" w:rsidRPr="00BA0673" w:rsidRDefault="008C2BFC" w:rsidP="005C2C60">
      <w:pPr>
        <w:spacing w:after="957"/>
        <w:ind w:right="10464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="-574" w:tblpY="-634"/>
        <w:tblW w:w="10203" w:type="dxa"/>
        <w:tblInd w:w="0" w:type="dxa"/>
        <w:tblCellMar>
          <w:top w:w="25" w:type="dxa"/>
          <w:left w:w="53" w:type="dxa"/>
          <w:right w:w="24" w:type="dxa"/>
        </w:tblCellMar>
        <w:tblLook w:val="04A0" w:firstRow="1" w:lastRow="0" w:firstColumn="1" w:lastColumn="0" w:noHBand="0" w:noVBand="1"/>
      </w:tblPr>
      <w:tblGrid>
        <w:gridCol w:w="1673"/>
        <w:gridCol w:w="4228"/>
        <w:gridCol w:w="4302"/>
      </w:tblGrid>
      <w:tr w:rsidR="008C2BFC" w:rsidRPr="00BA0673" w14:paraId="741BCFF7" w14:textId="77777777" w:rsidTr="00262A33">
        <w:trPr>
          <w:trHeight w:val="681"/>
        </w:trPr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  <w:vAlign w:val="center"/>
          </w:tcPr>
          <w:p w14:paraId="784E6A67" w14:textId="77777777" w:rsidR="008C2BFC" w:rsidRPr="00BA0673" w:rsidRDefault="008C2BFC" w:rsidP="00C23FD6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Priorita 1</w:t>
            </w:r>
          </w:p>
        </w:tc>
        <w:tc>
          <w:tcPr>
            <w:tcW w:w="8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</w:tcPr>
          <w:p w14:paraId="7354F1D8" w14:textId="77777777" w:rsidR="008C2BFC" w:rsidRPr="00D85A57" w:rsidRDefault="008C2BFC" w:rsidP="00C23FD6">
            <w:pPr>
              <w:spacing w:after="219"/>
              <w:ind w:left="2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85A57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„Připravené prostředí”</w:t>
            </w:r>
          </w:p>
          <w:p w14:paraId="4562A334" w14:textId="6A365D29" w:rsidR="008C2BFC" w:rsidRPr="00BA0673" w:rsidRDefault="008C2BFC" w:rsidP="00C23FD6">
            <w:pPr>
              <w:spacing w:after="202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KVALITNÍ</w:t>
            </w:r>
            <w:r w:rsidR="004334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A DOSTUPNÁ INFRASTRUKTURA A VYBAVENÍ</w:t>
            </w:r>
            <w:r w:rsidR="004C2E51" w:rsidRPr="00BA0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PRO SPOLEČNÉ VZDĚLÁVÁNÍ</w:t>
            </w:r>
          </w:p>
        </w:tc>
      </w:tr>
      <w:tr w:rsidR="008C2BFC" w:rsidRPr="00BA0673" w14:paraId="37B94E4A" w14:textId="77777777" w:rsidTr="00262A33">
        <w:trPr>
          <w:trHeight w:val="564"/>
        </w:trPr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A061AE8" w14:textId="77777777" w:rsidR="008C2BFC" w:rsidRPr="00BA0673" w:rsidRDefault="008C2BFC" w:rsidP="00C23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Cíl 1.3.</w:t>
            </w:r>
          </w:p>
        </w:tc>
        <w:tc>
          <w:tcPr>
            <w:tcW w:w="8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074330F1" w14:textId="77777777" w:rsidR="008C2BFC" w:rsidRPr="00BA0673" w:rsidRDefault="008C2BFC" w:rsidP="00C23FD6">
            <w:pPr>
              <w:ind w:left="17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Dostatečná kapacita kvalitního zázemí pro zájmové, neformální a celoživotní vzdělávání (bezbariérové a bezpečné zázemí)</w:t>
            </w:r>
          </w:p>
        </w:tc>
      </w:tr>
      <w:tr w:rsidR="008C2BFC" w:rsidRPr="00BA0673" w14:paraId="5C216CA0" w14:textId="77777777" w:rsidTr="00262A33">
        <w:trPr>
          <w:trHeight w:val="1732"/>
        </w:trPr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D4453" w14:textId="77777777" w:rsidR="008C2BFC" w:rsidRPr="00BA0673" w:rsidRDefault="008C2BFC" w:rsidP="00C23FD6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Popis cíle</w:t>
            </w:r>
          </w:p>
        </w:tc>
        <w:tc>
          <w:tcPr>
            <w:tcW w:w="8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2FD04" w14:textId="2F4D7E43" w:rsidR="008C2BFC" w:rsidRPr="00BA0673" w:rsidRDefault="008C2BFC" w:rsidP="00C23FD6">
            <w:pPr>
              <w:ind w:left="17" w:right="24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Cílem je dětem a žákům umožnit smysluplné trávení volného času, prázdnin</w:t>
            </w:r>
            <w:r w:rsidR="003E42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Proto vytváříme dostatečné kapacity zázemí pro neformální, zájmové a celoživotní vzdělávání. Chceme rozšířit nabídku zázemí pro rozvoj kompetencí dětí a žáků, zejména o oblasti vědy a technologií — polytechnické vzdělávání, digitálních kompetencí, aktivního používání cizího jazyka, podnikavosti a iniciativy dětí a žáků</w:t>
            </w:r>
            <w:r w:rsidRPr="00262A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62A33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Důraz je kladen na spolupráci těchto zařízení s obcí.</w:t>
            </w:r>
            <w:r w:rsidRPr="00262A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E42E2">
              <w:rPr>
                <w:rFonts w:ascii="Times New Roman" w:eastAsia="Times New Roman" w:hAnsi="Times New Roman" w:cs="Times New Roman"/>
                <w:sz w:val="20"/>
                <w:szCs w:val="20"/>
              </w:rPr>
              <w:t>Důležitá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 dostupnost tohoto typu vzdělávání ve smyslu otevřenosti, bezbariérovosti a krátké vzdálenosti od bydliště dětí, žáků. Zajišťujeme bezbariérovost budov a areálů jako základní předpoklad pro společné vzdělávání.</w:t>
            </w:r>
          </w:p>
        </w:tc>
      </w:tr>
      <w:tr w:rsidR="00DF6970" w:rsidRPr="00BA0673" w14:paraId="5E94E31C" w14:textId="77777777" w:rsidTr="00262A33">
        <w:trPr>
          <w:trHeight w:val="952"/>
        </w:trPr>
        <w:tc>
          <w:tcPr>
            <w:tcW w:w="16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C8D509" w14:textId="77777777" w:rsidR="00DF6970" w:rsidRPr="00BA0673" w:rsidRDefault="00DF6970" w:rsidP="00C23FD6">
            <w:pPr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FF1529" w14:textId="342EDB04" w:rsidR="00DF6970" w:rsidRPr="00BA0673" w:rsidRDefault="00DF6970" w:rsidP="00C23FD6">
            <w:pPr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Vazba na povinná témata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58DE4" w14:textId="5A1926A7" w:rsidR="00DF6970" w:rsidRPr="00BA0673" w:rsidRDefault="00DF6970" w:rsidP="003E42E2">
            <w:pPr>
              <w:ind w:left="17" w:right="2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potenciálu každého žáka (podpora individualizace výuky a vyššího využívání didaktických postupů umožňujících vzdělávání heterogenních kolektivů)</w:t>
            </w:r>
          </w:p>
        </w:tc>
        <w:tc>
          <w:tcPr>
            <w:tcW w:w="4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E837C" w14:textId="77777777" w:rsidR="00DF6970" w:rsidRDefault="00DF6970" w:rsidP="00C23FD6">
            <w:pPr>
              <w:ind w:left="17" w:right="2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370795" w14:textId="77777777" w:rsidR="00DF6970" w:rsidRDefault="00DF6970" w:rsidP="00C23F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DB8BF5" w14:textId="5F2AB06D" w:rsidR="00DF6970" w:rsidRPr="0043345F" w:rsidRDefault="00DF6970" w:rsidP="00C23FD6">
            <w:pPr>
              <w:tabs>
                <w:tab w:val="left" w:pos="135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4C2E51" w:rsidRPr="00BA0673" w14:paraId="685C9D36" w14:textId="77777777" w:rsidTr="00262A33">
        <w:trPr>
          <w:trHeight w:val="619"/>
        </w:trPr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7096F" w14:textId="774B2FC9" w:rsidR="004C2E51" w:rsidRPr="00BA0673" w:rsidRDefault="004C2E51" w:rsidP="00C23FD6">
            <w:pPr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Indikátory</w:t>
            </w:r>
          </w:p>
        </w:tc>
        <w:tc>
          <w:tcPr>
            <w:tcW w:w="8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4256E" w14:textId="1DC0FEB2" w:rsidR="004C2E51" w:rsidRPr="00BA0673" w:rsidRDefault="004C2E51" w:rsidP="00C23FD6">
            <w:pPr>
              <w:ind w:left="17" w:right="2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Podíl osob předčasně opouštějících vzdělávací systém, kapacita vzdělávacích zařízení, počet podpořených vzdělávacích zařízení</w:t>
            </w:r>
          </w:p>
        </w:tc>
      </w:tr>
    </w:tbl>
    <w:p w14:paraId="2FDDE382" w14:textId="77777777" w:rsidR="00387223" w:rsidRPr="00262A33" w:rsidRDefault="00387223" w:rsidP="00262A33">
      <w:pPr>
        <w:spacing w:after="914"/>
        <w:ind w:right="10464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446" w:type="dxa"/>
        <w:tblInd w:w="-570" w:type="dxa"/>
        <w:tblCellMar>
          <w:top w:w="9" w:type="dxa"/>
          <w:left w:w="10" w:type="dxa"/>
          <w:right w:w="24" w:type="dxa"/>
        </w:tblCellMar>
        <w:tblLook w:val="04A0" w:firstRow="1" w:lastRow="0" w:firstColumn="1" w:lastColumn="0" w:noHBand="0" w:noVBand="1"/>
      </w:tblPr>
      <w:tblGrid>
        <w:gridCol w:w="1219"/>
        <w:gridCol w:w="4345"/>
        <w:gridCol w:w="4642"/>
        <w:gridCol w:w="3240"/>
      </w:tblGrid>
      <w:tr w:rsidR="00B241F4" w:rsidRPr="00BA0673" w14:paraId="4C0CC038" w14:textId="77777777" w:rsidTr="00262A33">
        <w:trPr>
          <w:gridAfter w:val="1"/>
          <w:wAfter w:w="3240" w:type="dxa"/>
          <w:trHeight w:val="89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vAlign w:val="center"/>
          </w:tcPr>
          <w:p w14:paraId="1CEDA398" w14:textId="77777777" w:rsidR="00B241F4" w:rsidRPr="00BA0673" w:rsidRDefault="00B241F4" w:rsidP="00C7611F">
            <w:pPr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Priorita 2</w:t>
            </w:r>
          </w:p>
        </w:tc>
        <w:tc>
          <w:tcPr>
            <w:tcW w:w="8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</w:tcPr>
          <w:p w14:paraId="63A9C5D9" w14:textId="77777777" w:rsidR="00B241F4" w:rsidRPr="00D85A57" w:rsidRDefault="00B241F4" w:rsidP="00C7611F">
            <w:pPr>
              <w:spacing w:after="212"/>
              <w:ind w:left="43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85A57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„Dobrý pocit — zažít úspěch"</w:t>
            </w:r>
          </w:p>
          <w:p w14:paraId="0318088D" w14:textId="694F6005" w:rsidR="00B241F4" w:rsidRPr="00BA0673" w:rsidRDefault="00B241F4" w:rsidP="00C7611F">
            <w:pPr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KVALITNÍ, MOTIVUJÍCÍ</w:t>
            </w:r>
            <w:r w:rsidR="002D66C5"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A BEZPEČNÉ PROSTŘEDÍ PRO SPOLEČNÉ VZDĚLÁVÁNÍ</w:t>
            </w:r>
          </w:p>
        </w:tc>
      </w:tr>
      <w:tr w:rsidR="00B241F4" w:rsidRPr="00BA0673" w14:paraId="4FD6F4EC" w14:textId="77777777" w:rsidTr="00262A33">
        <w:trPr>
          <w:gridAfter w:val="1"/>
          <w:wAfter w:w="3240" w:type="dxa"/>
          <w:trHeight w:val="55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14:paraId="20370AA0" w14:textId="19733A8C" w:rsidR="00B241F4" w:rsidRPr="00BA0673" w:rsidRDefault="004C2E51" w:rsidP="00C76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hAnsi="Times New Roman" w:cs="Times New Roman"/>
                <w:noProof/>
                <w:sz w:val="20"/>
                <w:szCs w:val="20"/>
              </w:rPr>
              <w:t>Cíl 2.1</w:t>
            </w:r>
          </w:p>
        </w:tc>
        <w:tc>
          <w:tcPr>
            <w:tcW w:w="8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14:paraId="7A9F6447" w14:textId="77777777" w:rsidR="00B241F4" w:rsidRPr="00BA0673" w:rsidRDefault="00B241F4" w:rsidP="00C7611F">
            <w:pPr>
              <w:ind w:left="67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Pedagogičtí pracovníci i manažeři vzdělávacích zařízení disponují současnými poznatky, metodami vzdělávání a řízení, mají plán rozvoje svých zařízení</w:t>
            </w:r>
          </w:p>
        </w:tc>
      </w:tr>
      <w:tr w:rsidR="00B241F4" w:rsidRPr="00BA0673" w14:paraId="07A0470D" w14:textId="77777777" w:rsidTr="00262A33">
        <w:trPr>
          <w:gridAfter w:val="1"/>
          <w:wAfter w:w="3240" w:type="dxa"/>
          <w:trHeight w:val="1423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47EE8C4" w14:textId="77777777" w:rsidR="00B241F4" w:rsidRPr="00BA0673" w:rsidRDefault="00B241F4" w:rsidP="00C7611F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Popis cíle</w:t>
            </w:r>
          </w:p>
        </w:tc>
        <w:tc>
          <w:tcPr>
            <w:tcW w:w="8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5151" w14:textId="7FD3D945" w:rsidR="00B241F4" w:rsidRPr="00BA0673" w:rsidRDefault="00B241F4" w:rsidP="00C7611F">
            <w:pPr>
              <w:ind w:left="38" w:right="45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Školy a další vzdělávací zařízení území ORP Vlašim mají společný i individuální plán pro rozvoj svých zařízení, který definuje jejich aktuální potřeby. V území probíhá vzdělávání pedagogických pracovníků. Veřejnost je zapojován</w:t>
            </w:r>
            <w:r w:rsidR="00D85A5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procesů rozvoje vzdělávacích zařízení (práce se zastupiteli, rodinami, místními aktéry, NNO místně působícími). Pozornost je věnována zvládnutí přechodů mezi jednotlivými stupni vzdělávání — MŠ — ZŠ (první/druhý stupeň) — SŠ </w:t>
            </w:r>
            <w:r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— VŠ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, ale také koncepčnímu prolnutí mezi formální (povinnou) výukou a neformálním, zájmovým a celoživotním vzděláváním.</w:t>
            </w:r>
          </w:p>
        </w:tc>
      </w:tr>
      <w:tr w:rsidR="002A45E1" w:rsidRPr="00BA0673" w14:paraId="7BE7D006" w14:textId="67FCBFEE" w:rsidTr="00262A33">
        <w:trPr>
          <w:trHeight w:val="231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512F" w14:textId="5991D3B5" w:rsidR="002A45E1" w:rsidRPr="00BA0673" w:rsidRDefault="002A45E1" w:rsidP="002A45E1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Vazba na povinn</w:t>
            </w:r>
            <w:r w:rsidR="0043345F"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3345F">
              <w:rPr>
                <w:rFonts w:ascii="Times New Roman" w:eastAsia="Times New Roman" w:hAnsi="Times New Roman" w:cs="Times New Roman"/>
                <w:sz w:val="20"/>
                <w:szCs w:val="20"/>
              </w:rPr>
              <w:t>témata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4C04BC" w14:textId="77777777" w:rsidR="002A45E1" w:rsidRPr="00BA0673" w:rsidRDefault="002A45E1" w:rsidP="00C23FD6">
            <w:pPr>
              <w:ind w:left="360" w:right="34"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4E67D7" w14:textId="5E2BF0AB" w:rsidR="002A45E1" w:rsidRPr="00BA0673" w:rsidRDefault="0043345F" w:rsidP="00C23FD6">
            <w:pPr>
              <w:ind w:left="360" w:right="34"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2A45E1"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odpora čtenářské gramotnosti 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A1A17" w14:textId="7E78F9E9" w:rsidR="002A45E1" w:rsidRPr="00BA0673" w:rsidRDefault="002A45E1" w:rsidP="00C23FD6">
            <w:pPr>
              <w:ind w:left="38" w:right="45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65C01BF" w14:textId="7D08A8B3" w:rsidR="002A45E1" w:rsidRPr="00BA0673" w:rsidRDefault="002A45E1" w:rsidP="002A4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45E1" w:rsidRPr="00BA0673" w14:paraId="0A970282" w14:textId="77777777" w:rsidTr="00262A33">
        <w:trPr>
          <w:trHeight w:val="167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F240" w14:textId="77777777" w:rsidR="002A45E1" w:rsidRPr="00BA0673" w:rsidRDefault="002A45E1" w:rsidP="002A45E1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0EB179" w14:textId="77777777" w:rsidR="002A45E1" w:rsidRPr="00BA0673" w:rsidRDefault="002A45E1" w:rsidP="00C23FD6">
            <w:pPr>
              <w:ind w:left="360" w:right="34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hAnsi="Times New Roman" w:cs="Times New Roman"/>
                <w:sz w:val="20"/>
                <w:szCs w:val="20"/>
              </w:rPr>
              <w:t xml:space="preserve">Podpora matematické gramotnosti 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E4DAE" w14:textId="6D15BD0E" w:rsidR="002A45E1" w:rsidRPr="00BA0673" w:rsidRDefault="002A45E1" w:rsidP="00C23FD6">
            <w:pPr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656CA2D" w14:textId="77777777" w:rsidR="002A45E1" w:rsidRPr="00BA0673" w:rsidRDefault="002A45E1" w:rsidP="002A45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5E1" w:rsidRPr="00BA0673" w14:paraId="5570BA55" w14:textId="77777777" w:rsidTr="00262A33">
        <w:trPr>
          <w:trHeight w:val="748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05AB" w14:textId="77777777" w:rsidR="002A45E1" w:rsidRPr="00BA0673" w:rsidRDefault="002A45E1" w:rsidP="002A45E1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896A0F" w14:textId="7602BC71" w:rsidR="002A45E1" w:rsidRPr="00BA0673" w:rsidRDefault="002A45E1" w:rsidP="00C23FD6">
            <w:pPr>
              <w:ind w:left="360" w:right="34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hAnsi="Times New Roman" w:cs="Times New Roman"/>
                <w:sz w:val="20"/>
                <w:szCs w:val="20"/>
              </w:rPr>
              <w:t>Podpora pedagogických, didaktických a manažerských kompetencí pracovníků ve vzdělávání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67B85" w14:textId="77777777" w:rsidR="002A45E1" w:rsidRPr="00BA0673" w:rsidRDefault="002A45E1" w:rsidP="00C23FD6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1AD6E63" w14:textId="77777777" w:rsidR="002A45E1" w:rsidRPr="00BA0673" w:rsidRDefault="002A45E1" w:rsidP="002A45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5E1" w:rsidRPr="00BA0673" w14:paraId="409D700E" w14:textId="77777777" w:rsidTr="00262A33">
        <w:trPr>
          <w:trHeight w:val="44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19CD" w14:textId="7AD467C6" w:rsidR="002A45E1" w:rsidRPr="00BA0673" w:rsidRDefault="002A45E1" w:rsidP="002A45E1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Vazba </w:t>
            </w:r>
            <w:r w:rsidR="00B0452E">
              <w:rPr>
                <w:rFonts w:ascii="Times New Roman" w:eastAsia="Times New Roman" w:hAnsi="Times New Roman" w:cs="Times New Roman"/>
                <w:sz w:val="20"/>
                <w:szCs w:val="20"/>
              </w:rPr>
              <w:t>volitelná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3345F">
              <w:rPr>
                <w:rFonts w:ascii="Times New Roman" w:eastAsia="Times New Roman" w:hAnsi="Times New Roman" w:cs="Times New Roman"/>
                <w:sz w:val="20"/>
                <w:szCs w:val="20"/>
              </w:rPr>
              <w:t>témata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77C4D5" w14:textId="4A54D39A" w:rsidR="002A45E1" w:rsidRPr="00BA0673" w:rsidRDefault="00DF6970" w:rsidP="00C23FD6">
            <w:pPr>
              <w:ind w:left="360" w:right="34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Spolupráce MŠ-ZŠ/ZŠ-SŠ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706C8" w14:textId="2B5CAD48" w:rsidR="002A45E1" w:rsidRPr="00BA0673" w:rsidRDefault="002A45E1" w:rsidP="00C23FD6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65BF39B" w14:textId="77777777" w:rsidR="002A45E1" w:rsidRPr="00BA0673" w:rsidRDefault="002A45E1" w:rsidP="002A45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5E1" w:rsidRPr="00BA0673" w14:paraId="17F49A37" w14:textId="77777777" w:rsidTr="00262A33">
        <w:trPr>
          <w:trHeight w:val="1196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7FF8" w14:textId="1BC69BB9" w:rsidR="002A45E1" w:rsidRPr="00BA0673" w:rsidRDefault="002A45E1" w:rsidP="002A45E1">
            <w:pPr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Indikátory</w:t>
            </w:r>
          </w:p>
        </w:tc>
        <w:tc>
          <w:tcPr>
            <w:tcW w:w="8987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D9003B2" w14:textId="70CABC83" w:rsidR="002A45E1" w:rsidRPr="00BA0673" w:rsidRDefault="002A45E1" w:rsidP="002A45E1">
            <w:pPr>
              <w:ind w:left="360" w:right="34"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Počet realizovaných vzdělávacích nebo jiných akcí/projektů/setkání, počet proškolených osob, počet strategických dokumentů, počet plánů aktivit, počet nově vzniklých aktivit či projektů, počet podaných žádostí o dotace v rámci neinvestičních aktivit, počet nově zaměstnaných pracovníků v oblasti vzdělávání nebo školství (pedagogové, ne-pedagogové), pokrytí území dohodami o spádovosti (mateřské a základní školy)</w:t>
            </w:r>
          </w:p>
        </w:tc>
        <w:tc>
          <w:tcPr>
            <w:tcW w:w="3240" w:type="dxa"/>
          </w:tcPr>
          <w:p w14:paraId="38EA84C7" w14:textId="77777777" w:rsidR="002A45E1" w:rsidRPr="00BA0673" w:rsidRDefault="002A45E1" w:rsidP="002A45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9CD4074" w14:textId="10C107AC" w:rsidR="00387223" w:rsidRPr="009414D5" w:rsidRDefault="00387223" w:rsidP="00387223">
      <w:pPr>
        <w:spacing w:after="427"/>
        <w:rPr>
          <w:sz w:val="20"/>
          <w:szCs w:val="20"/>
        </w:rPr>
      </w:pPr>
    </w:p>
    <w:p w14:paraId="37C5F963" w14:textId="022E87BF" w:rsidR="00612559" w:rsidRPr="009414D5" w:rsidRDefault="00612559" w:rsidP="002A45E1">
      <w:pPr>
        <w:spacing w:after="427"/>
        <w:rPr>
          <w:sz w:val="20"/>
          <w:szCs w:val="20"/>
        </w:rPr>
      </w:pPr>
    </w:p>
    <w:tbl>
      <w:tblPr>
        <w:tblStyle w:val="TableGrid"/>
        <w:tblW w:w="13476" w:type="dxa"/>
        <w:tblInd w:w="-570" w:type="dxa"/>
        <w:tblCellMar>
          <w:top w:w="18" w:type="dxa"/>
          <w:left w:w="56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3921"/>
        <w:gridCol w:w="3969"/>
        <w:gridCol w:w="3411"/>
      </w:tblGrid>
      <w:tr w:rsidR="00B241F4" w:rsidRPr="00BA0673" w14:paraId="26C84511" w14:textId="77777777" w:rsidTr="00F0566F">
        <w:trPr>
          <w:gridAfter w:val="1"/>
          <w:wAfter w:w="3411" w:type="dxa"/>
          <w:trHeight w:val="1407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vAlign w:val="center"/>
          </w:tcPr>
          <w:p w14:paraId="6B5C9604" w14:textId="77777777" w:rsidR="00B241F4" w:rsidRPr="00BA0673" w:rsidRDefault="00B241F4" w:rsidP="00C7611F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Priorita 2</w:t>
            </w:r>
          </w:p>
        </w:tc>
        <w:tc>
          <w:tcPr>
            <w:tcW w:w="7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</w:tcPr>
          <w:p w14:paraId="59F40F43" w14:textId="77777777" w:rsidR="00B241F4" w:rsidRPr="00EC73F5" w:rsidRDefault="00B241F4" w:rsidP="00C7611F">
            <w:pPr>
              <w:spacing w:after="214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C73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„Dobrý pocit — zažít úspěch”</w:t>
            </w:r>
          </w:p>
          <w:p w14:paraId="02FA6844" w14:textId="77777777" w:rsidR="00B241F4" w:rsidRPr="00BA0673" w:rsidRDefault="00B241F4" w:rsidP="00C7611F">
            <w:pPr>
              <w:spacing w:after="192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KVALITNÍ, MOTIVUJÍCÍA BEZPEČNÉ PROSTŘEDÍ</w:t>
            </w:r>
          </w:p>
          <w:p w14:paraId="5B7EB3E5" w14:textId="77777777" w:rsidR="00B241F4" w:rsidRPr="00BA0673" w:rsidRDefault="00B241F4" w:rsidP="00C7611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PRO SPOLEČNÉ VZDĚLÁVÁNÍ</w:t>
            </w:r>
          </w:p>
        </w:tc>
      </w:tr>
      <w:tr w:rsidR="00B241F4" w:rsidRPr="00BA0673" w14:paraId="1FED05D8" w14:textId="77777777" w:rsidTr="00F0566F">
        <w:trPr>
          <w:gridAfter w:val="1"/>
          <w:wAfter w:w="3411" w:type="dxa"/>
          <w:trHeight w:val="552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14:paraId="6C0E64BB" w14:textId="77777777" w:rsidR="00B241F4" w:rsidRPr="00BA0673" w:rsidRDefault="00B241F4" w:rsidP="00C7611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Cíl 2.2.</w:t>
            </w:r>
          </w:p>
        </w:tc>
        <w:tc>
          <w:tcPr>
            <w:tcW w:w="7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14:paraId="7F3B45AD" w14:textId="5CC964A3" w:rsidR="00B241F4" w:rsidRPr="00BA0673" w:rsidRDefault="00B241F4" w:rsidP="00C7611F">
            <w:pPr>
              <w:ind w:left="24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Spokojení žáci i pedagogové, kteří mají možnost rozvinout svůj potenciál pro kvalitní živo</w:t>
            </w:r>
            <w:r w:rsidR="009F0265"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B241F4" w:rsidRPr="00BA0673" w14:paraId="624658D5" w14:textId="77777777" w:rsidTr="00F0566F">
        <w:trPr>
          <w:gridAfter w:val="1"/>
          <w:wAfter w:w="3411" w:type="dxa"/>
          <w:trHeight w:val="1295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5FD05" w14:textId="77777777" w:rsidR="00B241F4" w:rsidRPr="00BA0673" w:rsidRDefault="00B241F4" w:rsidP="00C7611F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Popis cíle</w:t>
            </w:r>
          </w:p>
        </w:tc>
        <w:tc>
          <w:tcPr>
            <w:tcW w:w="7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34552" w14:textId="2A43BE6E" w:rsidR="0068639E" w:rsidRDefault="00B241F4" w:rsidP="00C7611F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Ve vzdělávacích zařízeních podporujeme integraci dětí</w:t>
            </w:r>
            <w:r w:rsidR="00EC73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žáků ohrožených školním neúspěchem</w:t>
            </w:r>
            <w:r w:rsidR="00EC73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r w:rsidR="00EC73F5" w:rsidRPr="00262A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shd w:val="clear" w:color="auto" w:fill="FFF2CC" w:themeFill="accent4" w:themeFillTint="33"/>
              </w:rPr>
              <w:t>nadaných žáků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Budeme podporovat programy a projekty, které napomohou rozvinou potenciál u </w:t>
            </w:r>
            <w:r w:rsidRPr="00262A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každého </w:t>
            </w:r>
            <w:r w:rsidR="006863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účastníka vzdělávacího procesu. </w:t>
            </w:r>
          </w:p>
          <w:p w14:paraId="66E98661" w14:textId="77777777" w:rsidR="0068639E" w:rsidRDefault="0068639E" w:rsidP="00C7611F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C88294" w14:textId="03ED53F0" w:rsidR="00B241F4" w:rsidRPr="0068639E" w:rsidRDefault="00EC73F5" w:rsidP="0068639E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 (</w:t>
            </w:r>
            <w:r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  <w:shd w:val="clear" w:color="auto" w:fill="FFC000" w:themeFill="accent4"/>
              </w:rPr>
              <w:t>d</w:t>
            </w:r>
            <w:r w:rsidR="000D07D4"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  <w:shd w:val="clear" w:color="auto" w:fill="FFC000" w:themeFill="accent4"/>
              </w:rPr>
              <w:t>ítěte</w:t>
            </w:r>
            <w:r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  <w:shd w:val="clear" w:color="auto" w:fill="FFC000" w:themeFill="accent4"/>
              </w:rPr>
              <w:t>, žák</w:t>
            </w:r>
            <w:r w:rsidR="000D07D4"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  <w:shd w:val="clear" w:color="auto" w:fill="FFC000" w:themeFill="accent4"/>
              </w:rPr>
              <w:t>a</w:t>
            </w:r>
            <w:r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  <w:shd w:val="clear" w:color="auto" w:fill="FFC000" w:themeFill="accent4"/>
              </w:rPr>
              <w:t xml:space="preserve"> i pedagog</w:t>
            </w:r>
            <w:r w:rsidR="000D07D4"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  <w:shd w:val="clear" w:color="auto" w:fill="FFC000" w:themeFill="accent4"/>
              </w:rPr>
              <w:t xml:space="preserve">a </w:t>
            </w:r>
            <w:r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  <w:shd w:val="clear" w:color="auto" w:fill="FFC000" w:themeFill="accent4"/>
              </w:rPr>
              <w:t>a šířeji celé</w:t>
            </w:r>
            <w:r w:rsidR="000D07D4"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  <w:shd w:val="clear" w:color="auto" w:fill="FFC000" w:themeFill="accent4"/>
              </w:rPr>
              <w:t>ho</w:t>
            </w:r>
            <w:r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  <w:shd w:val="clear" w:color="auto" w:fill="FFC000" w:themeFill="accent4"/>
              </w:rPr>
              <w:t xml:space="preserve"> kolektivu </w:t>
            </w:r>
            <w:r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  <w:u w:val="single"/>
                <w:shd w:val="clear" w:color="auto" w:fill="FFC000" w:themeFill="accent4"/>
              </w:rPr>
              <w:t>vzdělávacího zařízení</w:t>
            </w:r>
            <w:proofErr w:type="gramStart"/>
            <w:r w:rsidRPr="0068639E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).</w:t>
            </w:r>
            <w:r w:rsidR="00B241F4" w:rsidRPr="00EC73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jak</w:t>
            </w:r>
            <w:proofErr w:type="gramEnd"/>
            <w:r w:rsidR="00B241F4" w:rsidRPr="00EC73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 dětem/žákům, tak pedagogům a šířeji celému kolektivu vzdělávacích zařízení.</w:t>
            </w:r>
          </w:p>
        </w:tc>
      </w:tr>
      <w:tr w:rsidR="00C23FD6" w:rsidRPr="00BA0673" w14:paraId="5A18239D" w14:textId="77777777" w:rsidTr="00262A33">
        <w:trPr>
          <w:gridAfter w:val="1"/>
          <w:wAfter w:w="3411" w:type="dxa"/>
          <w:trHeight w:val="868"/>
        </w:trPr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30C07E5" w14:textId="0B0CE500" w:rsidR="00C23FD6" w:rsidRPr="00BA0673" w:rsidRDefault="00C23FD6" w:rsidP="0043345F">
            <w:pPr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Vazba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na povinná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témata</w:t>
            </w:r>
          </w:p>
        </w:tc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70C66" w14:textId="61E90231" w:rsidR="00C23FD6" w:rsidRPr="005509F0" w:rsidRDefault="00C23FD6" w:rsidP="005509F0">
            <w:pPr>
              <w:spacing w:after="191" w:line="26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potenciálu každého žáka (podpora individualizace výuky a vyššího využívání didaktických postupů umožňujících vzdělávání heterogenních kolektivů)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7B56E" w14:textId="77D72911" w:rsidR="00C23FD6" w:rsidRPr="00BA0673" w:rsidRDefault="00C23FD6" w:rsidP="0043345F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Silná vazba, cíl je předpokladem pro úspěšnou realizaci všech povinných </w:t>
            </w:r>
            <w:r w:rsidR="00156DCE">
              <w:rPr>
                <w:rFonts w:ascii="Times New Roman" w:eastAsia="Times New Roman" w:hAnsi="Times New Roman" w:cs="Times New Roman"/>
                <w:sz w:val="20"/>
                <w:szCs w:val="20"/>
              </w:rPr>
              <w:t>témat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23FD6" w:rsidRPr="00BA0673" w14:paraId="19F6874A" w14:textId="77777777" w:rsidTr="00FC5A97">
        <w:trPr>
          <w:trHeight w:val="554"/>
        </w:trPr>
        <w:tc>
          <w:tcPr>
            <w:tcW w:w="217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2CF270" w14:textId="77777777" w:rsidR="00C23FD6" w:rsidRPr="00BA0673" w:rsidRDefault="00C23FD6" w:rsidP="004C7158">
            <w:pPr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D887C" w14:textId="77335597" w:rsidR="00262A33" w:rsidRPr="00262A33" w:rsidRDefault="00DF6970" w:rsidP="00262A33">
            <w:pPr>
              <w:spacing w:after="201" w:line="263" w:lineRule="auto"/>
              <w:ind w:right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Podpora čtenářské gramotnosti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9AFB3" w14:textId="5002089E" w:rsidR="00C23FD6" w:rsidRPr="00BA0673" w:rsidRDefault="00262A33" w:rsidP="00262A33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Silná vazba. Cíl přispěje průřezově ke všem jmenovaným </w:t>
            </w:r>
            <w:r w:rsidR="00156DCE">
              <w:rPr>
                <w:rFonts w:ascii="Times New Roman" w:eastAsia="Times New Roman" w:hAnsi="Times New Roman" w:cs="Times New Roman"/>
                <w:sz w:val="20"/>
                <w:szCs w:val="20"/>
              </w:rPr>
              <w:t>tématům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11" w:type="dxa"/>
          </w:tcPr>
          <w:p w14:paraId="0BE637C7" w14:textId="77777777" w:rsidR="00C23FD6" w:rsidRPr="00BA0673" w:rsidRDefault="00C23FD6" w:rsidP="004C7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33" w:rsidRPr="00BA0673" w14:paraId="5AAA2AF9" w14:textId="77777777" w:rsidTr="00FC5A97">
        <w:trPr>
          <w:trHeight w:val="554"/>
        </w:trPr>
        <w:tc>
          <w:tcPr>
            <w:tcW w:w="217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F07B55C" w14:textId="77777777" w:rsidR="00262A33" w:rsidRPr="00BA0673" w:rsidRDefault="00262A33" w:rsidP="00262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570D9" w14:textId="19D1815F" w:rsidR="00262A33" w:rsidRDefault="00262A33" w:rsidP="00262A33">
            <w:pPr>
              <w:spacing w:after="201" w:line="263" w:lineRule="auto"/>
              <w:ind w:right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Podpora matematické gramotnosti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71A49" w14:textId="47500177" w:rsidR="00262A33" w:rsidRDefault="00262A33" w:rsidP="00262A33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Silná vazba. Cíl přispěje průřezově ke všem jmenovaným </w:t>
            </w:r>
            <w:r w:rsidR="00156DCE">
              <w:rPr>
                <w:rFonts w:ascii="Times New Roman" w:eastAsia="Times New Roman" w:hAnsi="Times New Roman" w:cs="Times New Roman"/>
                <w:sz w:val="20"/>
                <w:szCs w:val="20"/>
              </w:rPr>
              <w:t>tématům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11" w:type="dxa"/>
          </w:tcPr>
          <w:p w14:paraId="54083A1C" w14:textId="77777777" w:rsidR="00262A33" w:rsidRPr="00BA0673" w:rsidRDefault="00262A33" w:rsidP="0026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33" w:rsidRPr="00BA0673" w14:paraId="7C0F899C" w14:textId="3E014D94" w:rsidTr="00262A33">
        <w:trPr>
          <w:trHeight w:val="515"/>
        </w:trPr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84EE82C" w14:textId="27268018" w:rsidR="00262A33" w:rsidRPr="00BA0673" w:rsidRDefault="00262A33" w:rsidP="00262A33">
            <w:pPr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Vazba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 volitelná témata</w:t>
            </w:r>
          </w:p>
        </w:tc>
        <w:tc>
          <w:tcPr>
            <w:tcW w:w="39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2DCAE9" w14:textId="29093EBE" w:rsidR="00262A33" w:rsidRPr="00BA0673" w:rsidRDefault="00262A33" w:rsidP="00262A33">
            <w:pPr>
              <w:spacing w:after="131" w:line="271" w:lineRule="auto"/>
              <w:ind w:left="413" w:righ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podnikavosti a iniciativy dětí a žáků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5CE07D6" w14:textId="21418BE8" w:rsidR="00262A33" w:rsidRPr="00BA0673" w:rsidRDefault="00262A33" w:rsidP="00262A33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</w:tcPr>
          <w:p w14:paraId="5309F7D6" w14:textId="2D8412F7" w:rsidR="00262A33" w:rsidRPr="00BA0673" w:rsidRDefault="00262A33" w:rsidP="0026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33" w:rsidRPr="00BA0673" w14:paraId="3FFB0E22" w14:textId="77777777" w:rsidTr="00262A33">
        <w:trPr>
          <w:trHeight w:val="42"/>
        </w:trPr>
        <w:tc>
          <w:tcPr>
            <w:tcW w:w="217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69E583A" w14:textId="77777777" w:rsidR="00262A33" w:rsidRPr="00BA0673" w:rsidRDefault="00262A33" w:rsidP="00262A33">
            <w:pPr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AB8D40" w14:textId="5C64FB4A" w:rsidR="00262A33" w:rsidRPr="005509F0" w:rsidRDefault="00262A33" w:rsidP="00262A33">
            <w:pPr>
              <w:spacing w:after="131" w:line="271" w:lineRule="auto"/>
              <w:ind w:left="413"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56A479" w14:textId="77777777" w:rsidR="00262A33" w:rsidRPr="00BA0673" w:rsidRDefault="00262A33" w:rsidP="00262A33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</w:tcPr>
          <w:p w14:paraId="41F06FBA" w14:textId="77777777" w:rsidR="00262A33" w:rsidRPr="00BA0673" w:rsidRDefault="00262A33" w:rsidP="0026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33" w:rsidRPr="00BA0673" w14:paraId="5CAFCD62" w14:textId="77777777" w:rsidTr="005509F0">
        <w:trPr>
          <w:trHeight w:val="440"/>
        </w:trPr>
        <w:tc>
          <w:tcPr>
            <w:tcW w:w="217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1A3F96" w14:textId="77777777" w:rsidR="00262A33" w:rsidRPr="00BA0673" w:rsidRDefault="00262A33" w:rsidP="00262A33">
            <w:pPr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64AF7" w14:textId="53766643" w:rsidR="00262A33" w:rsidRPr="005509F0" w:rsidRDefault="00262A33" w:rsidP="00262A33">
            <w:pPr>
              <w:spacing w:after="152" w:line="270" w:lineRule="auto"/>
              <w:ind w:left="398" w:right="6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kompetencí dětí a žáků v polytechnickém vzdělávání (podpora zájmu, motivace a dovedností v oblasti vědy, technologií, inženýringu a matematiky „STEM”, což zahrnuje i Evvo)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6A7AB" w14:textId="77777777" w:rsidR="00262A33" w:rsidRPr="00BA0673" w:rsidRDefault="00262A33" w:rsidP="00262A33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</w:tcPr>
          <w:p w14:paraId="030B1EF8" w14:textId="77777777" w:rsidR="00262A33" w:rsidRPr="00BA0673" w:rsidRDefault="00262A33" w:rsidP="0026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33" w:rsidRPr="00BA0673" w14:paraId="0CEE0096" w14:textId="77777777" w:rsidTr="00262A33">
        <w:trPr>
          <w:trHeight w:val="630"/>
        </w:trPr>
        <w:tc>
          <w:tcPr>
            <w:tcW w:w="217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5C59499" w14:textId="77777777" w:rsidR="00262A33" w:rsidRPr="00BA0673" w:rsidRDefault="00262A33" w:rsidP="00262A33">
            <w:pPr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29B9C" w14:textId="405D9B94" w:rsidR="00262A33" w:rsidRPr="00BA0673" w:rsidRDefault="00262A33" w:rsidP="00262A33">
            <w:pPr>
              <w:spacing w:after="192" w:line="268" w:lineRule="auto"/>
              <w:ind w:left="4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Kariérové poradenství v základních školách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863F8" w14:textId="77777777" w:rsidR="00262A33" w:rsidRPr="00BA0673" w:rsidRDefault="00262A33" w:rsidP="00262A33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</w:tcPr>
          <w:p w14:paraId="04A0190F" w14:textId="77777777" w:rsidR="00262A33" w:rsidRPr="00BA0673" w:rsidRDefault="00262A33" w:rsidP="0026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33" w:rsidRPr="00BA0673" w14:paraId="04E58017" w14:textId="77777777" w:rsidTr="005509F0">
        <w:trPr>
          <w:trHeight w:val="440"/>
        </w:trPr>
        <w:tc>
          <w:tcPr>
            <w:tcW w:w="217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3CFD4CC" w14:textId="558DFE1C" w:rsidR="00262A33" w:rsidRPr="00BA0673" w:rsidRDefault="00262A33" w:rsidP="00262A33">
            <w:pPr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33979" w14:textId="152E0B1A" w:rsidR="00262A33" w:rsidRPr="005509F0" w:rsidRDefault="00262A33" w:rsidP="00262A33">
            <w:pPr>
              <w:spacing w:after="192" w:line="268" w:lineRule="auto"/>
              <w:ind w:left="4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kompetencí dětí a žáků pro aktivní používání cizího jazyka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0CCF7" w14:textId="29F335A0" w:rsidR="00262A33" w:rsidRPr="00BA0673" w:rsidRDefault="00262A33" w:rsidP="00262A33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Silná vazba. Cíl přispěje průřezově ke všem jmenovaným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tématům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11" w:type="dxa"/>
          </w:tcPr>
          <w:p w14:paraId="05A42329" w14:textId="77777777" w:rsidR="00262A33" w:rsidRPr="00BA0673" w:rsidRDefault="00262A33" w:rsidP="0026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33" w:rsidRPr="00BA0673" w14:paraId="60509A75" w14:textId="77777777" w:rsidTr="005509F0">
        <w:trPr>
          <w:trHeight w:val="423"/>
        </w:trPr>
        <w:tc>
          <w:tcPr>
            <w:tcW w:w="217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29836F1" w14:textId="77777777" w:rsidR="00262A33" w:rsidRPr="00BA0673" w:rsidRDefault="00262A33" w:rsidP="00262A33">
            <w:pPr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07C40" w14:textId="6DB77CD6" w:rsidR="00262A33" w:rsidRPr="00BA0673" w:rsidRDefault="00262A33" w:rsidP="00262A33">
            <w:pPr>
              <w:spacing w:after="189" w:line="268" w:lineRule="auto"/>
              <w:ind w:left="408"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sociálních a občanských kompetencí dětí a žáků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B8A64" w14:textId="77777777" w:rsidR="00262A33" w:rsidRPr="00BA0673" w:rsidRDefault="00262A33" w:rsidP="00262A33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</w:tcPr>
          <w:p w14:paraId="7168E61B" w14:textId="77777777" w:rsidR="00262A33" w:rsidRPr="00BA0673" w:rsidRDefault="00262A33" w:rsidP="0026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33" w:rsidRPr="00BA0673" w14:paraId="52FC6435" w14:textId="77777777" w:rsidTr="005509F0">
        <w:trPr>
          <w:trHeight w:val="405"/>
        </w:trPr>
        <w:tc>
          <w:tcPr>
            <w:tcW w:w="21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AD142" w14:textId="77777777" w:rsidR="00262A33" w:rsidRPr="00BA0673" w:rsidRDefault="00262A33" w:rsidP="00262A33">
            <w:pPr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AA8CC" w14:textId="50707B8D" w:rsidR="00262A33" w:rsidRPr="005509F0" w:rsidRDefault="00262A33" w:rsidP="00262A33">
            <w:pPr>
              <w:spacing w:after="189" w:line="268" w:lineRule="auto"/>
              <w:ind w:left="408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digitálních kompetencí dětí a žák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ů.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A4918" w14:textId="77777777" w:rsidR="00262A33" w:rsidRPr="00BA0673" w:rsidRDefault="00262A33" w:rsidP="00262A33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</w:tcPr>
          <w:p w14:paraId="3682CCED" w14:textId="77777777" w:rsidR="00262A33" w:rsidRPr="00BA0673" w:rsidRDefault="00262A33" w:rsidP="0026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33" w:rsidRPr="00BA0673" w14:paraId="02274D2D" w14:textId="77777777" w:rsidTr="00262A33">
        <w:trPr>
          <w:trHeight w:val="805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0B450" w14:textId="5776B871" w:rsidR="00262A33" w:rsidRPr="00BA0673" w:rsidRDefault="00262A33" w:rsidP="00262A33">
            <w:pPr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Indikátory</w:t>
            </w:r>
          </w:p>
        </w:tc>
        <w:tc>
          <w:tcPr>
            <w:tcW w:w="7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8B56F" w14:textId="7D70FD75" w:rsidR="00262A33" w:rsidRPr="00BA0673" w:rsidRDefault="00262A33" w:rsidP="00262A33">
            <w:pPr>
              <w:ind w:left="1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Počet dětí/žáků, kteří dosáhnou vyššího stupně vzdělání; počet absolventů uplatněných na trhu práce, počet neomluvených hodin, nemocnost dětí/žáků a mladistvých, Podíl osob předčasně opouštějících vzdělávací systém</w:t>
            </w:r>
          </w:p>
        </w:tc>
        <w:tc>
          <w:tcPr>
            <w:tcW w:w="3411" w:type="dxa"/>
          </w:tcPr>
          <w:p w14:paraId="2DC538F8" w14:textId="77777777" w:rsidR="00262A33" w:rsidRPr="00BA0673" w:rsidRDefault="00262A33" w:rsidP="0026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22D3FB" w14:textId="3DB0F093" w:rsidR="00387223" w:rsidRPr="00BA0673" w:rsidRDefault="00387223" w:rsidP="00387223">
      <w:pPr>
        <w:spacing w:after="456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065" w:type="dxa"/>
        <w:tblInd w:w="-570" w:type="dxa"/>
        <w:tblCellMar>
          <w:top w:w="43" w:type="dxa"/>
          <w:left w:w="50" w:type="dxa"/>
          <w:right w:w="46" w:type="dxa"/>
        </w:tblCellMar>
        <w:tblLook w:val="04A0" w:firstRow="1" w:lastRow="0" w:firstColumn="1" w:lastColumn="0" w:noHBand="0" w:noVBand="1"/>
      </w:tblPr>
      <w:tblGrid>
        <w:gridCol w:w="2177"/>
        <w:gridCol w:w="3661"/>
        <w:gridCol w:w="4227"/>
      </w:tblGrid>
      <w:tr w:rsidR="00B241F4" w:rsidRPr="00BA0673" w14:paraId="2151CA3E" w14:textId="77777777" w:rsidTr="00262A33">
        <w:trPr>
          <w:trHeight w:val="1494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vAlign w:val="center"/>
          </w:tcPr>
          <w:p w14:paraId="1FA8BC4D" w14:textId="77777777" w:rsidR="00B241F4" w:rsidRPr="00BA0673" w:rsidRDefault="00B241F4" w:rsidP="00BA0673">
            <w:pPr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Priorita 2</w:t>
            </w: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</w:tcPr>
          <w:p w14:paraId="274CA9BF" w14:textId="77777777" w:rsidR="00B241F4" w:rsidRPr="002746B4" w:rsidRDefault="00B241F4" w:rsidP="00BA0673">
            <w:pPr>
              <w:spacing w:after="220"/>
              <w:ind w:left="6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2746B4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„Dobrý pocit — zažít úspěch”</w:t>
            </w:r>
          </w:p>
          <w:p w14:paraId="26BFA60B" w14:textId="0E2A1E87" w:rsidR="00B241F4" w:rsidRPr="00BA0673" w:rsidRDefault="00B241F4" w:rsidP="000D07D4">
            <w:pPr>
              <w:spacing w:after="277"/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KVALITNÍ, MOTIVUJÍCÍA BEZPEČNÉ PROSTŘEDÍ</w:t>
            </w:r>
            <w:r w:rsidR="000D07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PRO SPOLEČNÉ VZDĚLÁVÁNÍ</w:t>
            </w:r>
          </w:p>
        </w:tc>
      </w:tr>
      <w:tr w:rsidR="000D07D4" w:rsidRPr="00BA0673" w14:paraId="76A8670B" w14:textId="77777777" w:rsidTr="00262A33">
        <w:trPr>
          <w:trHeight w:val="283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14:paraId="59C8629F" w14:textId="77777777" w:rsidR="000D07D4" w:rsidRPr="00BA0673" w:rsidRDefault="000D07D4" w:rsidP="000D07D4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Cíl 2.3.</w:t>
            </w: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14:paraId="777C4D24" w14:textId="34A14D6E" w:rsidR="000D07D4" w:rsidRPr="00BA0673" w:rsidRDefault="000D07D4" w:rsidP="000D07D4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262A33">
              <w:rPr>
                <w:rFonts w:ascii="Times New Roman" w:eastAsia="Times New Roman" w:hAnsi="Times New Roman" w:cs="Times New Roman"/>
                <w:sz w:val="20"/>
                <w:szCs w:val="20"/>
              </w:rPr>
              <w:t>Respektující komunikace mezi účastníky</w:t>
            </w:r>
            <w:r w:rsidR="006863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2A33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vzdělávacího procesu</w:t>
            </w:r>
            <w:r w:rsidRPr="00E23FF0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0D07D4" w:rsidRPr="00BA0673" w14:paraId="485ADA9A" w14:textId="77777777" w:rsidTr="00262A33">
        <w:trPr>
          <w:trHeight w:val="2146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612B3" w14:textId="77777777" w:rsidR="000D07D4" w:rsidRPr="00BA0673" w:rsidRDefault="000D07D4" w:rsidP="000D07D4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Popis cíle</w:t>
            </w: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820AF" w14:textId="6397A1FA" w:rsidR="000D07D4" w:rsidRPr="00BA0673" w:rsidRDefault="000D07D4" w:rsidP="000D07D4">
            <w:pPr>
              <w:ind w:left="10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Budeme posilovat způsoby vzájemné komunikace, které budou efektivní a orientované na společný cíl </w:t>
            </w:r>
            <w:r w:rsidRPr="000D07D4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„dobrý pocit — zažít úspěch”.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Cíle bude dosaženo například společným vzděláváním, setkáváním, komunikací a získáváním praktických dovedností, které mohou být používány v každodenním procesu vzdělávání. Důležitým prvkem bude mimo jiné také téma moderních technologií vč. sociálních sítí, které v poslední době významně zasahují do vztahu škola — žák — rodina a školní (i mimoškolní) kolektiv dětí ovlivňují citelným způsobem. Důraz bude kladen na získávání zpětné vazby (práce s chybou, způsoby hodnocení). Možnosti poskytování podpory dětem a žákům k dosažení pokroku. Pracováno bude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07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  <w:t>metodou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07D4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prvky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supervize, mentoring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a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07D4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práce při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prevenc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 proti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syndromu vyhoření.</w:t>
            </w:r>
          </w:p>
        </w:tc>
      </w:tr>
      <w:tr w:rsidR="000D07D4" w:rsidRPr="00BA0673" w14:paraId="2EC167AC" w14:textId="77777777" w:rsidTr="00262A33">
        <w:trPr>
          <w:trHeight w:val="675"/>
        </w:trPr>
        <w:tc>
          <w:tcPr>
            <w:tcW w:w="21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4010CA0" w14:textId="2C48D170" w:rsidR="000D07D4" w:rsidRPr="00BA0673" w:rsidRDefault="000D07D4" w:rsidP="000D07D4">
            <w:pPr>
              <w:ind w:left="24" w:right="48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Vazba na povinná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témata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E6231" w14:textId="5636385A" w:rsidR="000D07D4" w:rsidRPr="00BA0673" w:rsidRDefault="000D07D4" w:rsidP="000D07D4">
            <w:pPr>
              <w:spacing w:after="170" w:line="281" w:lineRule="auto"/>
              <w:ind w:left="374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potenciálu každého žáka (podpora individualizace výuky a vyššího využívání didaktických postupů umožňujících vzdělávání heterogenních kolektivů)</w:t>
            </w:r>
          </w:p>
        </w:tc>
        <w:tc>
          <w:tcPr>
            <w:tcW w:w="4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DC34" w14:textId="77777777" w:rsidR="000D07D4" w:rsidRPr="00BA0673" w:rsidRDefault="000D07D4" w:rsidP="000D07D4">
            <w:pPr>
              <w:ind w:left="16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Střední vazba, cíl přispěje k realizaci povinných opatření.</w:t>
            </w:r>
          </w:p>
        </w:tc>
      </w:tr>
      <w:tr w:rsidR="000D07D4" w:rsidRPr="00BA0673" w14:paraId="4E907C7E" w14:textId="77777777" w:rsidTr="00262A33">
        <w:trPr>
          <w:trHeight w:val="420"/>
        </w:trPr>
        <w:tc>
          <w:tcPr>
            <w:tcW w:w="21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0EB68A" w14:textId="77777777" w:rsidR="000D07D4" w:rsidRPr="00BA0673" w:rsidRDefault="000D07D4" w:rsidP="000D07D4">
            <w:pPr>
              <w:ind w:left="29" w:hanging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DC3DE" w14:textId="3A80B1DA" w:rsidR="000D07D4" w:rsidRPr="00BA0673" w:rsidRDefault="000D07D4" w:rsidP="000D07D4">
            <w:pPr>
              <w:spacing w:after="176" w:line="266" w:lineRule="auto"/>
              <w:ind w:left="3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odpora čtenářské gramotnosti</w:t>
            </w:r>
          </w:p>
        </w:tc>
        <w:tc>
          <w:tcPr>
            <w:tcW w:w="4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FFFAE" w14:textId="77777777" w:rsidR="000D07D4" w:rsidRPr="00BA0673" w:rsidRDefault="000D07D4" w:rsidP="000D07D4">
            <w:pPr>
              <w:ind w:left="21"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7D4" w:rsidRPr="00BA0673" w14:paraId="36328E84" w14:textId="77777777" w:rsidTr="00262A33">
        <w:trPr>
          <w:trHeight w:val="163"/>
        </w:trPr>
        <w:tc>
          <w:tcPr>
            <w:tcW w:w="21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29FB4D" w14:textId="77777777" w:rsidR="000D07D4" w:rsidRPr="00BA0673" w:rsidRDefault="000D07D4" w:rsidP="000D07D4">
            <w:pPr>
              <w:ind w:left="29" w:hanging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A71B1" w14:textId="208C89FA" w:rsidR="000D07D4" w:rsidRPr="00BA0673" w:rsidRDefault="000D07D4" w:rsidP="000D07D4">
            <w:pPr>
              <w:ind w:left="374"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Podpora matematické gramotnosti</w:t>
            </w:r>
          </w:p>
        </w:tc>
        <w:tc>
          <w:tcPr>
            <w:tcW w:w="4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88065" w14:textId="77777777" w:rsidR="000D07D4" w:rsidRPr="00BA0673" w:rsidRDefault="000D07D4" w:rsidP="000D07D4">
            <w:pPr>
              <w:ind w:left="21"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7D4" w:rsidRPr="00BA0673" w14:paraId="12FF1605" w14:textId="77777777" w:rsidTr="00262A33">
        <w:trPr>
          <w:trHeight w:val="232"/>
        </w:trPr>
        <w:tc>
          <w:tcPr>
            <w:tcW w:w="21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9AD845" w14:textId="72B0B37A" w:rsidR="000D07D4" w:rsidRPr="00BA0673" w:rsidRDefault="000D07D4" w:rsidP="000D07D4">
            <w:pPr>
              <w:ind w:left="29" w:hanging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Vazba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volitelná témata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790EE" w14:textId="06DFFAB3" w:rsidR="000D07D4" w:rsidRPr="00BA0673" w:rsidRDefault="000D07D4" w:rsidP="000D07D4">
            <w:pPr>
              <w:ind w:left="374"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Podpora obsahu a způsobu vzdělávání</w:t>
            </w:r>
          </w:p>
        </w:tc>
        <w:tc>
          <w:tcPr>
            <w:tcW w:w="4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FC757" w14:textId="77777777" w:rsidR="000D07D4" w:rsidRPr="00BA0673" w:rsidRDefault="000D07D4" w:rsidP="000D07D4">
            <w:pPr>
              <w:ind w:left="21"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7D4" w:rsidRPr="00BA0673" w14:paraId="7A29AE27" w14:textId="77777777" w:rsidTr="00262A33">
        <w:trPr>
          <w:trHeight w:val="519"/>
        </w:trPr>
        <w:tc>
          <w:tcPr>
            <w:tcW w:w="21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B2EE7A" w14:textId="08A66656" w:rsidR="000D07D4" w:rsidRPr="00BA0673" w:rsidRDefault="000D07D4" w:rsidP="000D07D4">
            <w:pPr>
              <w:ind w:left="29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3929E" w14:textId="77777777" w:rsidR="000D07D4" w:rsidRPr="00BA0673" w:rsidRDefault="000D07D4" w:rsidP="000D07D4">
            <w:pPr>
              <w:ind w:left="374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Kariérové poradenství v základních školách</w:t>
            </w:r>
          </w:p>
        </w:tc>
        <w:tc>
          <w:tcPr>
            <w:tcW w:w="4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C7822" w14:textId="2CBA2AC6" w:rsidR="000D07D4" w:rsidRPr="00BA0673" w:rsidRDefault="000D07D4" w:rsidP="000D07D4">
            <w:pPr>
              <w:ind w:left="21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Střední vazba. Cíl napomůže správné realizaci </w:t>
            </w:r>
            <w:r w:rsidR="00156DCE">
              <w:rPr>
                <w:rFonts w:ascii="Times New Roman" w:eastAsia="Times New Roman" w:hAnsi="Times New Roman" w:cs="Times New Roman"/>
                <w:sz w:val="20"/>
                <w:szCs w:val="20"/>
              </w:rPr>
              <w:t>témat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D07D4" w:rsidRPr="00BA0673" w14:paraId="689E62E9" w14:textId="77777777" w:rsidTr="00262A33">
        <w:trPr>
          <w:trHeight w:val="371"/>
        </w:trPr>
        <w:tc>
          <w:tcPr>
            <w:tcW w:w="21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B0D79" w14:textId="08154C83" w:rsidR="000D07D4" w:rsidRPr="00BA0673" w:rsidRDefault="000D07D4" w:rsidP="000D07D4">
            <w:pPr>
              <w:ind w:left="29" w:right="58" w:hanging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0A5D0" w14:textId="77777777" w:rsidR="000D07D4" w:rsidRPr="00BA0673" w:rsidRDefault="000D07D4" w:rsidP="000D07D4">
            <w:pPr>
              <w:ind w:left="3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sociálních a občanských kompetencí dětí a žáků</w:t>
            </w:r>
          </w:p>
        </w:tc>
        <w:tc>
          <w:tcPr>
            <w:tcW w:w="4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E1A5" w14:textId="2C3D3C9F" w:rsidR="000D07D4" w:rsidRPr="00BA0673" w:rsidRDefault="000D07D4" w:rsidP="000D07D4">
            <w:pPr>
              <w:ind w:left="26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Silná vazba. Cíl je orientován na toto volitelné </w:t>
            </w:r>
            <w:r w:rsidR="00156DCE">
              <w:rPr>
                <w:rFonts w:ascii="Times New Roman" w:eastAsia="Times New Roman" w:hAnsi="Times New Roman" w:cs="Times New Roman"/>
                <w:sz w:val="20"/>
                <w:szCs w:val="20"/>
              </w:rPr>
              <w:t>témat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jeho rozvoj.</w:t>
            </w:r>
          </w:p>
        </w:tc>
      </w:tr>
      <w:tr w:rsidR="000D07D4" w:rsidRPr="00BA0673" w14:paraId="11A34A78" w14:textId="77777777" w:rsidTr="00262A33">
        <w:trPr>
          <w:trHeight w:val="522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57B1C" w14:textId="77777777" w:rsidR="000D07D4" w:rsidRPr="00BA0673" w:rsidRDefault="000D07D4" w:rsidP="000D07D4">
            <w:pPr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Indikátory</w:t>
            </w: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09B51" w14:textId="77777777" w:rsidR="000D07D4" w:rsidRPr="00BA0673" w:rsidRDefault="000D07D4" w:rsidP="000D07D4">
            <w:pPr>
              <w:ind w:left="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Počet kázeňských přestupků, počet stížností, počet pochval, počet setkání tzv. tripartit (rodič, učitel, žák)</w:t>
            </w:r>
          </w:p>
        </w:tc>
      </w:tr>
    </w:tbl>
    <w:p w14:paraId="0C831A67" w14:textId="480A0D58" w:rsidR="00387223" w:rsidRPr="00262A33" w:rsidRDefault="00387223" w:rsidP="00262A33">
      <w:pPr>
        <w:spacing w:after="427"/>
        <w:rPr>
          <w:sz w:val="20"/>
          <w:szCs w:val="20"/>
        </w:rPr>
      </w:pPr>
    </w:p>
    <w:tbl>
      <w:tblPr>
        <w:tblStyle w:val="TableGrid"/>
        <w:tblW w:w="10065" w:type="dxa"/>
        <w:tblInd w:w="-570" w:type="dxa"/>
        <w:tblCellMar>
          <w:top w:w="26" w:type="dxa"/>
          <w:left w:w="59" w:type="dxa"/>
          <w:right w:w="45" w:type="dxa"/>
        </w:tblCellMar>
        <w:tblLook w:val="04A0" w:firstRow="1" w:lastRow="0" w:firstColumn="1" w:lastColumn="0" w:noHBand="0" w:noVBand="1"/>
      </w:tblPr>
      <w:tblGrid>
        <w:gridCol w:w="2163"/>
        <w:gridCol w:w="3654"/>
        <w:gridCol w:w="4248"/>
      </w:tblGrid>
      <w:tr w:rsidR="00B241F4" w:rsidRPr="00BA0673" w14:paraId="6E2D3A47" w14:textId="77777777" w:rsidTr="00262A33">
        <w:trPr>
          <w:trHeight w:val="1003"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7D31" w:themeFill="accent2"/>
            <w:vAlign w:val="center"/>
          </w:tcPr>
          <w:p w14:paraId="227BB4E4" w14:textId="77777777" w:rsidR="00B241F4" w:rsidRPr="00BA0673" w:rsidRDefault="00B241F4" w:rsidP="00C7611F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Priorita 3</w:t>
            </w:r>
          </w:p>
        </w:tc>
        <w:tc>
          <w:tcPr>
            <w:tcW w:w="7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7D31" w:themeFill="accent2"/>
          </w:tcPr>
          <w:p w14:paraId="7ED7540F" w14:textId="77777777" w:rsidR="00B241F4" w:rsidRPr="002746B4" w:rsidRDefault="00B241F4" w:rsidP="00C7611F">
            <w:pPr>
              <w:spacing w:after="21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746B4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„Spolupráce”</w:t>
            </w:r>
          </w:p>
          <w:p w14:paraId="25C0BD5C" w14:textId="77777777" w:rsidR="00B241F4" w:rsidRPr="00BA0673" w:rsidRDefault="00B241F4" w:rsidP="00C7611F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SPOLUPRÁCE A VZÁJEMNÁ VÝMĚNA ZKUŠENOSTÍ</w:t>
            </w:r>
          </w:p>
        </w:tc>
      </w:tr>
      <w:tr w:rsidR="00B241F4" w:rsidRPr="00BA0673" w14:paraId="48579FFC" w14:textId="77777777" w:rsidTr="00262A33">
        <w:trPr>
          <w:trHeight w:val="554"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14:paraId="5821970C" w14:textId="77777777" w:rsidR="00B241F4" w:rsidRPr="00BA0673" w:rsidRDefault="00B241F4" w:rsidP="00C7611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Cíl 3.1.</w:t>
            </w:r>
          </w:p>
        </w:tc>
        <w:tc>
          <w:tcPr>
            <w:tcW w:w="7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BAC9EDF" w14:textId="2E2F57F1" w:rsidR="00B241F4" w:rsidRPr="00BA0673" w:rsidRDefault="00643A06" w:rsidP="003D6EAB">
            <w:pPr>
              <w:ind w:left="10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EAB">
              <w:rPr>
                <w:rFonts w:ascii="Times New Roman" w:eastAsia="Times New Roman" w:hAnsi="Times New Roman" w:cs="Times New Roman"/>
                <w:sz w:val="20"/>
                <w:szCs w:val="20"/>
              </w:rPr>
              <w:t>Spolupráce škol, školských zařízení, NNO, kulturních institucí a dalších zařízení či aktérů v oblasti výchovy</w:t>
            </w:r>
            <w:r w:rsidRPr="00262A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, volby povolání a</w:t>
            </w:r>
            <w:r w:rsidRPr="003D6E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vzdělávání</w:t>
            </w:r>
          </w:p>
        </w:tc>
      </w:tr>
      <w:tr w:rsidR="00B241F4" w:rsidRPr="00BA0673" w14:paraId="68D27474" w14:textId="77777777" w:rsidTr="00262A33">
        <w:trPr>
          <w:trHeight w:val="2184"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1719E" w14:textId="77777777" w:rsidR="00B241F4" w:rsidRPr="00BA0673" w:rsidRDefault="00B241F4" w:rsidP="00C7611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Popis cíle</w:t>
            </w:r>
          </w:p>
        </w:tc>
        <w:tc>
          <w:tcPr>
            <w:tcW w:w="7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F6A4A" w14:textId="2F1D6F76" w:rsidR="007E4244" w:rsidRDefault="00B241F4" w:rsidP="003D6EAB">
            <w:pPr>
              <w:ind w:left="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A06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Konkrétní témata pro spolupráci jsou definována níže ve vazbě na již dříve definované priority, cíle i konkrétní aktivity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. Spolupráce se týká, jak investiční roviny (</w:t>
            </w:r>
            <w:r w:rsidRPr="007E42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sdílení </w:t>
            </w:r>
            <w:r w:rsidRPr="007E4244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zázemí, učeben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vybavení, kompenzačních pomůcek), tak neinvestičních aktivit (př. exkurze, </w:t>
            </w:r>
            <w:r w:rsidRPr="003D6EAB">
              <w:rPr>
                <w:rFonts w:ascii="Times New Roman" w:eastAsia="Times New Roman" w:hAnsi="Times New Roman" w:cs="Times New Roman"/>
                <w:sz w:val="20"/>
                <w:szCs w:val="20"/>
              </w:rPr>
              <w:t>sdílení pedagogů,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specialistů — př. psycholog), ale i sdílení myšlenek, zkušeností, nápadů a námětů mezi různými aktéry</w:t>
            </w:r>
            <w:r w:rsidR="006863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</w:t>
            </w:r>
            <w:r w:rsidR="006863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regionu.</w:t>
            </w:r>
            <w:r w:rsidR="003D6E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D6EAB" w:rsidRPr="003D6EAB">
              <w:rPr>
                <w:rFonts w:ascii="Times New Roman" w:eastAsia="Times New Roman" w:hAnsi="Times New Roman" w:cs="Times New Roman"/>
                <w:sz w:val="20"/>
                <w:szCs w:val="20"/>
              </w:rPr>
              <w:t>Vzájemnou spoluprací můžeme efektivněji, snadněji a úspěšněji dosahovat vlastních cílů škol a školských zařízení. A tak přispívat k vyváženému rozvoji regionu.</w:t>
            </w:r>
          </w:p>
          <w:p w14:paraId="075CC834" w14:textId="77777777" w:rsidR="003D6EAB" w:rsidRDefault="003D6EAB" w:rsidP="00C7611F">
            <w:pPr>
              <w:ind w:left="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90A9E5" w14:textId="68AEB86C" w:rsidR="00B241F4" w:rsidRPr="003D6EAB" w:rsidRDefault="00B241F4" w:rsidP="00C7611F">
            <w:pPr>
              <w:ind w:left="10" w:firstLine="1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D6EAB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Spolupráci chápeme jako cíl, protože přináší synergické efekty. Vytváření aktivit spolupráce je více náročné na čas a zapojení pracovníků vzdělávacích zařízení i dobrovolníků. </w:t>
            </w:r>
          </w:p>
        </w:tc>
      </w:tr>
      <w:tr w:rsidR="00F0566F" w:rsidRPr="00BA0673" w14:paraId="5CF92D87" w14:textId="77777777" w:rsidTr="00262A33">
        <w:trPr>
          <w:trHeight w:val="529"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718E3" w14:textId="6E62BB2F" w:rsidR="00F0566F" w:rsidRPr="00BA0673" w:rsidRDefault="00F0566F" w:rsidP="00F0566F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Cíl 3.1.</w:t>
            </w:r>
          </w:p>
        </w:tc>
        <w:tc>
          <w:tcPr>
            <w:tcW w:w="7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7BEF" w14:textId="5CB3FED9" w:rsidR="00F0566F" w:rsidRPr="00BA0673" w:rsidRDefault="00F0566F" w:rsidP="00F0566F">
            <w:pPr>
              <w:ind w:left="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Spolupráce škol, školských zařízení, NNO, kulturních institucí a dalších zařízení či aktérů v oblasti vzdělávání</w:t>
            </w:r>
          </w:p>
        </w:tc>
      </w:tr>
      <w:tr w:rsidR="00B0452E" w:rsidRPr="00BA0673" w14:paraId="152C41EF" w14:textId="77777777" w:rsidTr="00262A33">
        <w:trPr>
          <w:trHeight w:val="529"/>
        </w:trPr>
        <w:tc>
          <w:tcPr>
            <w:tcW w:w="21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80FDDC5" w14:textId="16F1E8B5" w:rsidR="00B0452E" w:rsidRPr="00BA0673" w:rsidRDefault="00B0452E" w:rsidP="00F0566F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Vazba na povinná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témata 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58929" w14:textId="42461189" w:rsidR="00B0452E" w:rsidRPr="00BA0673" w:rsidRDefault="005509F0" w:rsidP="00B0452E">
            <w:pPr>
              <w:spacing w:after="140" w:line="297" w:lineRule="auto"/>
              <w:ind w:left="370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potenciálu každého žáka (podpora individualizace výuky a vyššího využívání didaktických postupů umožňujících vzdělávání heterogenních kolektivů)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BC2C8" w14:textId="2D4702E3" w:rsidR="00B0452E" w:rsidRPr="00BA0673" w:rsidRDefault="00B0452E" w:rsidP="00F0566F">
            <w:pPr>
              <w:ind w:left="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52E" w:rsidRPr="00BA0673" w14:paraId="18C31A03" w14:textId="77777777" w:rsidTr="00262A33">
        <w:trPr>
          <w:trHeight w:val="529"/>
        </w:trPr>
        <w:tc>
          <w:tcPr>
            <w:tcW w:w="21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2AFDD73" w14:textId="77777777" w:rsidR="00B0452E" w:rsidRDefault="00B0452E" w:rsidP="00F0566F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F61FD" w14:textId="7633BE07" w:rsidR="00B0452E" w:rsidRPr="00BA0673" w:rsidRDefault="005509F0" w:rsidP="00B0452E">
            <w:pPr>
              <w:spacing w:after="171" w:line="267" w:lineRule="auto"/>
              <w:ind w:left="370"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odpora čtenářské gramotnosti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EFF41" w14:textId="77777777" w:rsidR="00B0452E" w:rsidRPr="00BA0673" w:rsidRDefault="00B0452E" w:rsidP="00F0566F">
            <w:pPr>
              <w:ind w:left="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52E" w:rsidRPr="00BA0673" w14:paraId="24A45941" w14:textId="77777777" w:rsidTr="00262A33">
        <w:trPr>
          <w:trHeight w:val="529"/>
        </w:trPr>
        <w:tc>
          <w:tcPr>
            <w:tcW w:w="21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FA3A91" w14:textId="77777777" w:rsidR="00B0452E" w:rsidRDefault="00B0452E" w:rsidP="00F0566F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5AE3C" w14:textId="36B659FC" w:rsidR="00B0452E" w:rsidRPr="00BA0673" w:rsidRDefault="00C23FD6" w:rsidP="00B0452E">
            <w:pPr>
              <w:spacing w:after="171" w:line="267" w:lineRule="auto"/>
              <w:ind w:left="370"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Podpora matematické gramotnosti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9FA4D" w14:textId="77777777" w:rsidR="00B0452E" w:rsidRPr="00BA0673" w:rsidRDefault="00B0452E" w:rsidP="00F0566F">
            <w:pPr>
              <w:ind w:left="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970" w:rsidRPr="00BA0673" w14:paraId="1408546A" w14:textId="77777777" w:rsidTr="00262A33">
        <w:trPr>
          <w:trHeight w:val="529"/>
        </w:trPr>
        <w:tc>
          <w:tcPr>
            <w:tcW w:w="21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F6B42DA" w14:textId="4E36879B" w:rsidR="00DF6970" w:rsidRDefault="00DF6970" w:rsidP="00F0566F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Vazba na volitelná témata 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08F11" w14:textId="5357EAB7" w:rsidR="00DF6970" w:rsidRPr="00BA0673" w:rsidRDefault="00DF6970" w:rsidP="00B0452E">
            <w:pPr>
              <w:spacing w:after="171" w:line="267" w:lineRule="auto"/>
              <w:ind w:left="370"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Spolupráce MŠ-ZŠ/ZŠ-SŠ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D7257" w14:textId="77777777" w:rsidR="00DF6970" w:rsidRPr="00BA0673" w:rsidRDefault="00DF6970" w:rsidP="00F0566F">
            <w:pPr>
              <w:ind w:left="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970" w:rsidRPr="00BA0673" w14:paraId="52424E6B" w14:textId="77777777" w:rsidTr="00262A33">
        <w:trPr>
          <w:trHeight w:val="529"/>
        </w:trPr>
        <w:tc>
          <w:tcPr>
            <w:tcW w:w="21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15F75E" w14:textId="2A5306BF" w:rsidR="00DF6970" w:rsidRPr="00BA0673" w:rsidRDefault="00DF6970" w:rsidP="00F0566F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F9D5B" w14:textId="095BDE2F" w:rsidR="00DF6970" w:rsidRPr="00B0452E" w:rsidRDefault="00DF6970" w:rsidP="00B0452E">
            <w:pPr>
              <w:spacing w:after="171" w:line="267" w:lineRule="auto"/>
              <w:ind w:left="37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digitálních kompetencí dětí a žáků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4551F" w14:textId="5EA75681" w:rsidR="00DF6970" w:rsidRPr="00BA0673" w:rsidRDefault="00DF6970" w:rsidP="00F0566F">
            <w:pPr>
              <w:ind w:left="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Silná vazba. Cíl napomůže správné realizaci </w:t>
            </w:r>
            <w:r w:rsidR="00156DCE">
              <w:rPr>
                <w:rFonts w:ascii="Times New Roman" w:eastAsia="Times New Roman" w:hAnsi="Times New Roman" w:cs="Times New Roman"/>
                <w:sz w:val="20"/>
                <w:szCs w:val="20"/>
              </w:rPr>
              <w:t>tématu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obsahuje také vzájemnou spolupráci při využívání zázemí.</w:t>
            </w:r>
          </w:p>
        </w:tc>
      </w:tr>
      <w:tr w:rsidR="00DF6970" w:rsidRPr="00BA0673" w14:paraId="39FD319F" w14:textId="77777777" w:rsidTr="00262A33">
        <w:trPr>
          <w:trHeight w:val="668"/>
        </w:trPr>
        <w:tc>
          <w:tcPr>
            <w:tcW w:w="21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2A3CE2" w14:textId="77777777" w:rsidR="00DF6970" w:rsidRDefault="00DF6970" w:rsidP="00F0566F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E7AB9" w14:textId="73398D17" w:rsidR="00DF6970" w:rsidRPr="00B0452E" w:rsidRDefault="00DF6970" w:rsidP="00B0452E">
            <w:pPr>
              <w:spacing w:after="158" w:line="273" w:lineRule="auto"/>
              <w:ind w:left="3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kompetencí dětí a žáků pro aktivní používání cizího jazyka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6F621" w14:textId="77777777" w:rsidR="00DF6970" w:rsidRPr="00BA0673" w:rsidRDefault="00DF6970" w:rsidP="00F0566F">
            <w:pPr>
              <w:ind w:left="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970" w:rsidRPr="00BA0673" w14:paraId="50B69459" w14:textId="77777777" w:rsidTr="00262A33">
        <w:trPr>
          <w:trHeight w:val="529"/>
        </w:trPr>
        <w:tc>
          <w:tcPr>
            <w:tcW w:w="21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F909136" w14:textId="77777777" w:rsidR="00DF6970" w:rsidRDefault="00DF6970" w:rsidP="00F0566F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F7FE4" w14:textId="01E6ABDD" w:rsidR="00DF6970" w:rsidRPr="00B0452E" w:rsidRDefault="00DF6970" w:rsidP="00B0452E">
            <w:pPr>
              <w:spacing w:after="167" w:line="262" w:lineRule="auto"/>
              <w:ind w:left="379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sociálních a občanských kompetencí dětí a žáků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9F4F1" w14:textId="77777777" w:rsidR="00DF6970" w:rsidRPr="00BA0673" w:rsidRDefault="00DF6970" w:rsidP="00F0566F">
            <w:pPr>
              <w:ind w:left="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970" w:rsidRPr="00BA0673" w14:paraId="322C3C36" w14:textId="77777777" w:rsidTr="00262A33">
        <w:trPr>
          <w:trHeight w:val="292"/>
        </w:trPr>
        <w:tc>
          <w:tcPr>
            <w:tcW w:w="21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D5989" w14:textId="77777777" w:rsidR="00DF6970" w:rsidRDefault="00DF6970" w:rsidP="00F0566F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0C7D8" w14:textId="6BAE80AA" w:rsidR="00DF6970" w:rsidRPr="00BA0673" w:rsidRDefault="00DF6970" w:rsidP="00F0566F">
            <w:pPr>
              <w:spacing w:after="171" w:line="267" w:lineRule="auto"/>
              <w:ind w:left="370"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Investice do rozvoje kapacit základních škol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F7298" w14:textId="77777777" w:rsidR="00DF6970" w:rsidRPr="00BA0673" w:rsidRDefault="00DF6970" w:rsidP="00F0566F">
            <w:pPr>
              <w:ind w:left="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66F" w:rsidRPr="00BA0673" w14:paraId="58DB0C08" w14:textId="77777777" w:rsidTr="00262A33">
        <w:trPr>
          <w:trHeight w:val="529"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1CC60" w14:textId="2EEC1022" w:rsidR="00F0566F" w:rsidRDefault="00F0566F" w:rsidP="00F0566F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Indikátory</w:t>
            </w:r>
          </w:p>
        </w:tc>
        <w:tc>
          <w:tcPr>
            <w:tcW w:w="7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263CB" w14:textId="3133B348" w:rsidR="00F0566F" w:rsidRPr="00BA0673" w:rsidRDefault="00F0566F" w:rsidP="00F0566F">
            <w:pPr>
              <w:ind w:left="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Počet realizovaných spoluprací, počet podepsaných memorand, počet společných tematických jednání a schůzek na téma spolupráce</w:t>
            </w:r>
          </w:p>
        </w:tc>
      </w:tr>
    </w:tbl>
    <w:p w14:paraId="444A8480" w14:textId="314803E7" w:rsidR="00612559" w:rsidRDefault="00612559" w:rsidP="00F0566F">
      <w:pPr>
        <w:spacing w:after="451"/>
        <w:rPr>
          <w:rFonts w:ascii="Times New Roman" w:hAnsi="Times New Roman" w:cs="Times New Roman"/>
          <w:i/>
          <w:iCs/>
          <w:sz w:val="20"/>
          <w:szCs w:val="20"/>
        </w:rPr>
      </w:pPr>
    </w:p>
    <w:p w14:paraId="32CA7715" w14:textId="77777777" w:rsidR="00387223" w:rsidRPr="009414D5" w:rsidRDefault="00387223" w:rsidP="00F0566F">
      <w:pPr>
        <w:spacing w:after="451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eGrid"/>
        <w:tblW w:w="10065" w:type="dxa"/>
        <w:tblInd w:w="-570" w:type="dxa"/>
        <w:tblCellMar>
          <w:top w:w="50" w:type="dxa"/>
          <w:left w:w="41" w:type="dxa"/>
          <w:right w:w="56" w:type="dxa"/>
        </w:tblCellMar>
        <w:tblLook w:val="04A0" w:firstRow="1" w:lastRow="0" w:firstColumn="1" w:lastColumn="0" w:noHBand="0" w:noVBand="1"/>
      </w:tblPr>
      <w:tblGrid>
        <w:gridCol w:w="2195"/>
        <w:gridCol w:w="3649"/>
        <w:gridCol w:w="4221"/>
      </w:tblGrid>
      <w:tr w:rsidR="00B241F4" w:rsidRPr="00BA0673" w14:paraId="2C916821" w14:textId="77777777" w:rsidTr="00262A33">
        <w:trPr>
          <w:trHeight w:val="999"/>
        </w:trPr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7D31" w:themeFill="accent2"/>
            <w:vAlign w:val="center"/>
          </w:tcPr>
          <w:p w14:paraId="628518EE" w14:textId="77777777" w:rsidR="00B241F4" w:rsidRPr="00BA0673" w:rsidRDefault="00B241F4" w:rsidP="00C7611F">
            <w:pPr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Priorita 3</w:t>
            </w:r>
          </w:p>
        </w:tc>
        <w:tc>
          <w:tcPr>
            <w:tcW w:w="7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7D31" w:themeFill="accent2"/>
          </w:tcPr>
          <w:p w14:paraId="271A5939" w14:textId="77777777" w:rsidR="00B241F4" w:rsidRPr="002746B4" w:rsidRDefault="00B241F4" w:rsidP="00C7611F">
            <w:pPr>
              <w:spacing w:after="215"/>
              <w:ind w:left="14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746B4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„Spolupráce”</w:t>
            </w:r>
          </w:p>
          <w:p w14:paraId="38DDB5BA" w14:textId="77777777" w:rsidR="00B241F4" w:rsidRPr="00BA0673" w:rsidRDefault="00B241F4" w:rsidP="00C7611F">
            <w:pPr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SPOLUPRÁCE A VZÁJEMNÁ VÝMĚNA ZKUŠENOSTÍ</w:t>
            </w:r>
          </w:p>
        </w:tc>
      </w:tr>
      <w:tr w:rsidR="00B241F4" w:rsidRPr="00BA0673" w14:paraId="0875362E" w14:textId="77777777" w:rsidTr="00262A33">
        <w:trPr>
          <w:trHeight w:val="290"/>
        </w:trPr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61547F5F" w14:textId="77777777" w:rsidR="00B241F4" w:rsidRPr="00BA0673" w:rsidRDefault="00B241F4" w:rsidP="00C7611F">
            <w:pPr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Cíl 3.2.</w:t>
            </w:r>
          </w:p>
        </w:tc>
        <w:tc>
          <w:tcPr>
            <w:tcW w:w="7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01A740FF" w14:textId="17DE435C" w:rsidR="00B241F4" w:rsidRPr="00BA0673" w:rsidRDefault="003D6EAB" w:rsidP="00C7611F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262A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Spolupráce vzdělávacích zařízení s rodinou a </w:t>
            </w:r>
            <w:r w:rsidRPr="00262A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veřejností</w:t>
            </w:r>
          </w:p>
        </w:tc>
      </w:tr>
      <w:tr w:rsidR="00B241F4" w:rsidRPr="00BA0673" w14:paraId="2FFC62F6" w14:textId="77777777" w:rsidTr="00262A33">
        <w:trPr>
          <w:trHeight w:val="512"/>
        </w:trPr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C3764" w14:textId="77777777" w:rsidR="00B241F4" w:rsidRPr="00BA0673" w:rsidRDefault="00B241F4" w:rsidP="00C7611F">
            <w:pPr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Popis cíle</w:t>
            </w:r>
          </w:p>
        </w:tc>
        <w:tc>
          <w:tcPr>
            <w:tcW w:w="7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40069" w14:textId="2E1CA2D5" w:rsidR="00BC0EF5" w:rsidRDefault="00B241F4" w:rsidP="00BC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Rodina je důležitým zázemím dětí a žáků ve vzdělávání. Spolupráce s rodinou se opírá o širší účast aktérů, z nichž někteří</w:t>
            </w:r>
            <w:r w:rsidR="00B045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jsou také mimo školní prostředí. Téma tzv. sanace rodiny je společným tématem pro oblasti školní, sociální, kulturní a komunitní. Na sanaci rodiny se podílí neziskové organizace poskytující sociální služby, nebo s vazbou na odbor sociální (OSPOD).</w:t>
            </w:r>
          </w:p>
          <w:p w14:paraId="1B9F8AC4" w14:textId="77777777" w:rsidR="00262A33" w:rsidRDefault="00262A33" w:rsidP="00BC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D5AA8A" w14:textId="6D6F1E0B" w:rsidR="00BC0EF5" w:rsidRPr="00BC0EF5" w:rsidRDefault="00B241F4" w:rsidP="00BC0E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Cíl je soustředěn na předcházení sociálně-patologických jevů. Tam, kde už se tyto jevy objevily, je cílem hledat jejich řešení. Stejným dílem je třeba věnovat péči o práci a komunikaci s rodinou, která není ohrožena patologickými jevy. Důležitá je pro nás otevřenost škol ve vztahu k rodině.</w:t>
            </w:r>
            <w:r w:rsidRPr="00BA067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E1964C3" wp14:editId="4F3B3CDE">
                  <wp:extent cx="3048" cy="3049"/>
                  <wp:effectExtent l="0" t="0" r="0" b="0"/>
                  <wp:docPr id="215219" name="Picture 215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19" name="Picture 2152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C0E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0EF5" w:rsidRPr="00BC0EF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  <w:t>Dále bude cíl naplňován prostřednictvím akcí a aktivit, které napomohou otevřít vzdělávací zařízení, prostory, zázemí, vybavení. Dovednosti, schopnosti a kompetence pracovníků ve vzdělávání přispějí v rámci celé komunity pro rozvoj místa, kde žijeme.</w:t>
            </w:r>
          </w:p>
        </w:tc>
      </w:tr>
      <w:tr w:rsidR="00B0452E" w:rsidRPr="00BA0673" w14:paraId="7E9DF14E" w14:textId="77777777" w:rsidTr="00262A33">
        <w:trPr>
          <w:trHeight w:val="871"/>
        </w:trPr>
        <w:tc>
          <w:tcPr>
            <w:tcW w:w="21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404B9B1" w14:textId="04466CF1" w:rsidR="00B0452E" w:rsidRPr="00BA0673" w:rsidRDefault="00B0452E" w:rsidP="00C7611F">
            <w:pPr>
              <w:ind w:left="29" w:right="43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Vazba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povinná témata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36DE4D" w14:textId="5E855978" w:rsidR="00B0452E" w:rsidRPr="00BA0673" w:rsidRDefault="005509F0" w:rsidP="00B0452E">
            <w:pPr>
              <w:spacing w:after="178" w:line="271" w:lineRule="auto"/>
              <w:ind w:left="3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potenciálu každého žáka (podpora individualizace výuky a vyššího využívání didaktických postupů umožňujících vzdělávání heterogenních kolektivů)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EE89" w14:textId="69F21481" w:rsidR="00B0452E" w:rsidRPr="00BA0673" w:rsidRDefault="00B0452E" w:rsidP="00C7611F">
            <w:pPr>
              <w:ind w:left="23"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452E" w:rsidRPr="00BA0673" w14:paraId="28A57F58" w14:textId="77777777" w:rsidTr="00262A33">
        <w:trPr>
          <w:trHeight w:val="388"/>
        </w:trPr>
        <w:tc>
          <w:tcPr>
            <w:tcW w:w="219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40630B9" w14:textId="77777777" w:rsidR="00B0452E" w:rsidRPr="00BA0673" w:rsidRDefault="00B0452E" w:rsidP="00C7611F">
            <w:pPr>
              <w:ind w:left="29" w:right="43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880047" w14:textId="44DBAA35" w:rsidR="00B0452E" w:rsidRPr="00B0452E" w:rsidRDefault="005509F0" w:rsidP="00B0452E">
            <w:pPr>
              <w:spacing w:after="188" w:line="266" w:lineRule="auto"/>
              <w:ind w:left="374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odpora čtenářské gramotnosti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59D1" w14:textId="77777777" w:rsidR="00B0452E" w:rsidRPr="00BA0673" w:rsidRDefault="00B0452E" w:rsidP="00262A33">
            <w:pPr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52E" w:rsidRPr="00BA0673" w14:paraId="42D70E72" w14:textId="77777777" w:rsidTr="00262A33">
        <w:trPr>
          <w:trHeight w:val="156"/>
        </w:trPr>
        <w:tc>
          <w:tcPr>
            <w:tcW w:w="21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31354" w14:textId="77777777" w:rsidR="00B0452E" w:rsidRPr="00BA0673" w:rsidRDefault="00B0452E" w:rsidP="00C7611F">
            <w:pPr>
              <w:ind w:left="29" w:right="43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D97ED8" w14:textId="0CA6F17D" w:rsidR="00B0452E" w:rsidRPr="00BA0673" w:rsidRDefault="00C23FD6" w:rsidP="00C7611F">
            <w:pPr>
              <w:spacing w:after="178" w:line="271" w:lineRule="auto"/>
              <w:ind w:left="3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Podpora matematické gramotnosti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EBBB" w14:textId="77777777" w:rsidR="00B0452E" w:rsidRPr="00BA0673" w:rsidRDefault="00B0452E" w:rsidP="00C7611F">
            <w:pPr>
              <w:ind w:left="23" w:right="5"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52E" w:rsidRPr="00BA0673" w14:paraId="32381284" w14:textId="77777777" w:rsidTr="00262A33">
        <w:trPr>
          <w:trHeight w:val="375"/>
        </w:trPr>
        <w:tc>
          <w:tcPr>
            <w:tcW w:w="21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4666D4" w14:textId="77777777" w:rsidR="00B0452E" w:rsidRPr="00BA0673" w:rsidRDefault="00B0452E" w:rsidP="00C7611F">
            <w:pPr>
              <w:ind w:left="33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Vazba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volitelná témata</w:t>
            </w:r>
          </w:p>
          <w:p w14:paraId="0C3F40FD" w14:textId="70C32DAE" w:rsidR="00B0452E" w:rsidRPr="00BA0673" w:rsidRDefault="00B0452E" w:rsidP="00C7611F">
            <w:pPr>
              <w:ind w:left="33" w:right="47" w:hanging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CE2EE" w14:textId="77777777" w:rsidR="00B0452E" w:rsidRPr="00BA0673" w:rsidRDefault="00B0452E" w:rsidP="00C7611F">
            <w:pPr>
              <w:ind w:left="374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Kariérové poradenství v základních školách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AA712" w14:textId="37F73B79" w:rsidR="00B0452E" w:rsidRPr="00BA0673" w:rsidRDefault="00B0452E" w:rsidP="00C7611F">
            <w:pPr>
              <w:ind w:left="23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52E" w:rsidRPr="00BA0673" w14:paraId="3603A258" w14:textId="77777777" w:rsidTr="00262A33">
        <w:trPr>
          <w:trHeight w:val="520"/>
        </w:trPr>
        <w:tc>
          <w:tcPr>
            <w:tcW w:w="21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B158A" w14:textId="5BC9EAED" w:rsidR="00B0452E" w:rsidRPr="00BA0673" w:rsidRDefault="00B0452E" w:rsidP="00C7611F">
            <w:pPr>
              <w:ind w:left="33" w:right="47" w:hanging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622D5" w14:textId="77777777" w:rsidR="00B0452E" w:rsidRPr="00BA0673" w:rsidRDefault="00B0452E" w:rsidP="00C7611F">
            <w:pPr>
              <w:ind w:left="384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Rozvoj sociálních a občanských kompetencí dětí a žáků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2F4BD" w14:textId="3346A365" w:rsidR="00B0452E" w:rsidRPr="00BA0673" w:rsidRDefault="00B0452E" w:rsidP="00C7611F">
            <w:pPr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1F4" w:rsidRPr="00BA0673" w14:paraId="49035132" w14:textId="77777777" w:rsidTr="00156DCE">
        <w:trPr>
          <w:trHeight w:val="850"/>
        </w:trPr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7DFD6" w14:textId="77777777" w:rsidR="00B241F4" w:rsidRPr="00BA0673" w:rsidRDefault="00B241F4" w:rsidP="00C7611F">
            <w:pPr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Indikátory</w:t>
            </w:r>
          </w:p>
        </w:tc>
        <w:tc>
          <w:tcPr>
            <w:tcW w:w="7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2F4BA" w14:textId="77777777" w:rsidR="00B241F4" w:rsidRPr="00BA0673" w:rsidRDefault="00B241F4" w:rsidP="00C7611F">
            <w:pPr>
              <w:ind w:left="38" w:right="10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673">
              <w:rPr>
                <w:rFonts w:ascii="Times New Roman" w:eastAsia="Times New Roman" w:hAnsi="Times New Roman" w:cs="Times New Roman"/>
                <w:sz w:val="20"/>
                <w:szCs w:val="20"/>
              </w:rPr>
              <w:t>Počet kázeňských přestupků, počet stížností, počet setkání tzv. tripartit (rodič, učitel, žák), Počet dětí/žáků, kteří dosáhnou vyššího stupně vzdělání; počet absolventů uplatněných na trhu práce, počet neomluvených hodin, Podíl osob předčasně opouštějících vzdělávací systém</w:t>
            </w:r>
          </w:p>
        </w:tc>
      </w:tr>
    </w:tbl>
    <w:p w14:paraId="0A6B07C7" w14:textId="77777777" w:rsidR="00EB371C" w:rsidRDefault="00EB371C" w:rsidP="009414D5">
      <w:pPr>
        <w:spacing w:after="944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14:paraId="2AAD1FEF" w14:textId="44AECFEC" w:rsidR="00B241F4" w:rsidRPr="009414D5" w:rsidRDefault="00B241F4" w:rsidP="009414D5">
      <w:pPr>
        <w:spacing w:after="944"/>
        <w:rPr>
          <w:i/>
          <w:iCs/>
          <w:sz w:val="20"/>
          <w:szCs w:val="20"/>
        </w:rPr>
      </w:pPr>
    </w:p>
    <w:tbl>
      <w:tblPr>
        <w:tblStyle w:val="TableGrid"/>
        <w:tblW w:w="10065" w:type="dxa"/>
        <w:tblInd w:w="-570" w:type="dxa"/>
        <w:tblCellMar>
          <w:top w:w="30" w:type="dxa"/>
          <w:left w:w="41" w:type="dxa"/>
          <w:right w:w="46" w:type="dxa"/>
        </w:tblCellMar>
        <w:tblLook w:val="04A0" w:firstRow="1" w:lastRow="0" w:firstColumn="1" w:lastColumn="0" w:noHBand="0" w:noVBand="1"/>
      </w:tblPr>
      <w:tblGrid>
        <w:gridCol w:w="2209"/>
        <w:gridCol w:w="3652"/>
        <w:gridCol w:w="4204"/>
      </w:tblGrid>
      <w:tr w:rsidR="00B241F4" w:rsidRPr="00BC0EF5" w14:paraId="7B53F175" w14:textId="77777777" w:rsidTr="00156DCE">
        <w:trPr>
          <w:trHeight w:val="1003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7D31" w:themeFill="accent2"/>
            <w:vAlign w:val="center"/>
          </w:tcPr>
          <w:p w14:paraId="2CF0FD23" w14:textId="77777777" w:rsidR="00B241F4" w:rsidRPr="00BC0EF5" w:rsidRDefault="00B241F4" w:rsidP="00C7611F">
            <w:pPr>
              <w:ind w:left="18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Priorita 3</w:t>
            </w:r>
          </w:p>
        </w:tc>
        <w:tc>
          <w:tcPr>
            <w:tcW w:w="7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7D31" w:themeFill="accent2"/>
          </w:tcPr>
          <w:p w14:paraId="342C059A" w14:textId="77777777" w:rsidR="00B241F4" w:rsidRPr="00BC0EF5" w:rsidRDefault="00B241F4" w:rsidP="00C7611F">
            <w:pPr>
              <w:spacing w:after="216"/>
              <w:ind w:left="4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„Spolupráce"</w:t>
            </w:r>
          </w:p>
          <w:p w14:paraId="17DFAF47" w14:textId="77777777" w:rsidR="00B241F4" w:rsidRPr="00BC0EF5" w:rsidRDefault="00B241F4" w:rsidP="00C7611F">
            <w:pPr>
              <w:ind w:left="14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SPOLUPRÁCE A VZÁJEMNÁ VÝMĚNA ZKUŠENOSTÍ</w:t>
            </w:r>
          </w:p>
        </w:tc>
      </w:tr>
      <w:tr w:rsidR="00B241F4" w:rsidRPr="00BC0EF5" w14:paraId="5D598A27" w14:textId="77777777" w:rsidTr="00156DCE">
        <w:trPr>
          <w:trHeight w:val="285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5E631E52" w14:textId="77777777" w:rsidR="00B241F4" w:rsidRPr="00BC0EF5" w:rsidRDefault="00B241F4" w:rsidP="00C7611F">
            <w:pPr>
              <w:ind w:left="13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Cíl 3.3.</w:t>
            </w:r>
          </w:p>
        </w:tc>
        <w:tc>
          <w:tcPr>
            <w:tcW w:w="7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1B8F23B5" w14:textId="77777777" w:rsidR="00B241F4" w:rsidRPr="00BC0EF5" w:rsidRDefault="00B241F4" w:rsidP="00C7611F">
            <w:pPr>
              <w:ind w:left="23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Spolupráce vzdělávacích zařízení s komunitou (veřejností)</w:t>
            </w:r>
          </w:p>
        </w:tc>
      </w:tr>
      <w:tr w:rsidR="00B241F4" w:rsidRPr="00BC0EF5" w14:paraId="4C3FB68D" w14:textId="77777777" w:rsidTr="00156DCE">
        <w:trPr>
          <w:trHeight w:val="1125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5EB3C" w14:textId="77777777" w:rsidR="00B241F4" w:rsidRPr="00BC0EF5" w:rsidRDefault="00B241F4" w:rsidP="00C7611F">
            <w:pPr>
              <w:ind w:left="18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Popis cíle</w:t>
            </w:r>
          </w:p>
        </w:tc>
        <w:tc>
          <w:tcPr>
            <w:tcW w:w="7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E3A4F" w14:textId="0B974312" w:rsidR="00B241F4" w:rsidRPr="00BC0EF5" w:rsidRDefault="00B241F4" w:rsidP="00C7611F">
            <w:pPr>
              <w:ind w:left="23" w:right="19" w:firstLine="1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Cíl bude naplňován prostřednictvím akcí a aktivit, které napomohou otevřít vzdělávací zařízení, prostory, zázemí, vybavení. Dovednosti, schopnosti a kompetence pracovníků ve vzdělávání přispějí v rámci celé komunity pro rozvoj místa, kde žijeme.</w:t>
            </w:r>
          </w:p>
        </w:tc>
      </w:tr>
      <w:tr w:rsidR="00C23FD6" w:rsidRPr="00BC0EF5" w14:paraId="4C32ED8F" w14:textId="77777777" w:rsidTr="00156DCE">
        <w:trPr>
          <w:trHeight w:val="1534"/>
        </w:trPr>
        <w:tc>
          <w:tcPr>
            <w:tcW w:w="22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9610C52" w14:textId="28A2AE09" w:rsidR="00C23FD6" w:rsidRPr="00BC0EF5" w:rsidRDefault="00C23FD6" w:rsidP="00C7611F">
            <w:pPr>
              <w:ind w:left="23" w:right="57" w:hanging="1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Vazba na povinná témata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70F03" w14:textId="3AA31A63" w:rsidR="00C23FD6" w:rsidRPr="00BC0EF5" w:rsidRDefault="00C23FD6" w:rsidP="00C23FD6">
            <w:pPr>
              <w:spacing w:after="175" w:line="279" w:lineRule="auto"/>
              <w:ind w:left="374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Rozvoj potenciálu každého žáka (podpora individualizace výuky a vyššího využívání didaktických postupů umožňujících vzdělávání heterogenních kolektivů)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7A508" w14:textId="77777777" w:rsidR="00C23FD6" w:rsidRPr="00BC0EF5" w:rsidRDefault="00C23FD6" w:rsidP="00C7611F">
            <w:pPr>
              <w:ind w:right="14" w:firstLine="19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Silná vazba, zdravá a funkční komunita je předpokladem k úspěšné realizaci povinných opatření.</w:t>
            </w:r>
          </w:p>
        </w:tc>
      </w:tr>
      <w:tr w:rsidR="00C23FD6" w:rsidRPr="00BC0EF5" w14:paraId="078F92C4" w14:textId="77777777" w:rsidTr="00156DCE">
        <w:trPr>
          <w:trHeight w:val="764"/>
        </w:trPr>
        <w:tc>
          <w:tcPr>
            <w:tcW w:w="22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46AFA85" w14:textId="77777777" w:rsidR="00C23FD6" w:rsidRPr="00BC0EF5" w:rsidRDefault="00C23FD6" w:rsidP="005509F0">
            <w:pPr>
              <w:ind w:left="23" w:right="57" w:hanging="10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97631" w14:textId="2619CA7D" w:rsidR="00C23FD6" w:rsidRPr="00BC0EF5" w:rsidRDefault="00C23FD6" w:rsidP="005509F0">
            <w:pPr>
              <w:spacing w:after="175" w:line="279" w:lineRule="auto"/>
              <w:ind w:left="374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Podpora čtenářské gramotnosti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80047" w14:textId="2E1C87D3" w:rsidR="00C23FD6" w:rsidRPr="00BC0EF5" w:rsidRDefault="00C23FD6" w:rsidP="005509F0">
            <w:pPr>
              <w:ind w:right="14" w:firstLine="19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Silná vazba, zdravá a funkční komunita je předpokladem k úspěšné realizaci povinných opatření.</w:t>
            </w:r>
          </w:p>
        </w:tc>
      </w:tr>
      <w:tr w:rsidR="00C23FD6" w:rsidRPr="00BC0EF5" w14:paraId="6240475E" w14:textId="77777777" w:rsidTr="00156DCE">
        <w:trPr>
          <w:trHeight w:val="421"/>
        </w:trPr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CAA9D" w14:textId="77777777" w:rsidR="00C23FD6" w:rsidRPr="00BC0EF5" w:rsidRDefault="00C23FD6" w:rsidP="005509F0">
            <w:pPr>
              <w:ind w:left="23" w:right="57" w:hanging="10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4CC2" w14:textId="4BA8F820" w:rsidR="00C23FD6" w:rsidRPr="00BC0EF5" w:rsidRDefault="00C23FD6" w:rsidP="005509F0">
            <w:pPr>
              <w:spacing w:after="175" w:line="279" w:lineRule="auto"/>
              <w:ind w:left="374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Podpora matematické gramotnosti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F94E7" w14:textId="77777777" w:rsidR="00C23FD6" w:rsidRPr="00BC0EF5" w:rsidRDefault="00C23FD6" w:rsidP="005509F0">
            <w:pPr>
              <w:ind w:right="14" w:firstLine="19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5509F0" w:rsidRPr="00BC0EF5" w14:paraId="41B798EE" w14:textId="77777777" w:rsidTr="00156DCE">
        <w:trPr>
          <w:trHeight w:val="1534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075FE" w14:textId="405DF08A" w:rsidR="005509F0" w:rsidRPr="00BC0EF5" w:rsidRDefault="005509F0" w:rsidP="005509F0">
            <w:pPr>
              <w:ind w:left="23" w:hanging="5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Vazba na volitelná </w:t>
            </w:r>
            <w:r w:rsidR="009414D5"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témata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B7274" w14:textId="77777777" w:rsidR="005509F0" w:rsidRPr="00BC0EF5" w:rsidRDefault="005509F0" w:rsidP="005509F0">
            <w:pPr>
              <w:ind w:left="383" w:right="56" w:firstLine="5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Rozvoj podnikavosti a iniciativy dětí a žáků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2BC88" w14:textId="77777777" w:rsidR="005509F0" w:rsidRPr="00BC0EF5" w:rsidRDefault="005509F0" w:rsidP="005509F0">
            <w:pPr>
              <w:ind w:left="19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Silná vazba. Škola a její komunitní rozměr a aktivity přesahující rámec školy s vlivem na komunitu poskytují rozvoj celé obci a širšímu okolí.</w:t>
            </w:r>
          </w:p>
        </w:tc>
      </w:tr>
      <w:tr w:rsidR="005509F0" w:rsidRPr="00BC0EF5" w14:paraId="2D86ED6B" w14:textId="77777777" w:rsidTr="00156DCE">
        <w:trPr>
          <w:trHeight w:val="1681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2AF1D" w14:textId="77777777" w:rsidR="005509F0" w:rsidRPr="00BC0EF5" w:rsidRDefault="005509F0" w:rsidP="005509F0">
            <w:pPr>
              <w:ind w:left="33" w:right="62" w:hanging="1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Vazba na volitelná opatření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4BE68" w14:textId="77777777" w:rsidR="005509F0" w:rsidRPr="00BC0EF5" w:rsidRDefault="005509F0" w:rsidP="005509F0">
            <w:pPr>
              <w:ind w:left="383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Rozvoj sociálních a občanských kompetencí dětí a žáků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97192" w14:textId="77777777" w:rsidR="005509F0" w:rsidRPr="00BC0EF5" w:rsidRDefault="005509F0" w:rsidP="005509F0">
            <w:pPr>
              <w:ind w:left="24" w:right="1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Silná vazba. Místo, kde žijeme, je ovlivňováno tím, jak se zde chováme. Škola může pomoci rozvíjet tento vývoj správným směrem. Taková škola je pak schopná pomoci jednotlivcům v jejich uplatnění v životě podle jejich možností i s ohledem na jejich omezení.</w:t>
            </w:r>
          </w:p>
        </w:tc>
      </w:tr>
      <w:tr w:rsidR="005509F0" w:rsidRPr="00BC0EF5" w14:paraId="44C2E095" w14:textId="77777777" w:rsidTr="00156DCE">
        <w:trPr>
          <w:trHeight w:val="794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EF39F" w14:textId="77777777" w:rsidR="005509F0" w:rsidRPr="00BC0EF5" w:rsidRDefault="005509F0" w:rsidP="005509F0">
            <w:pPr>
              <w:ind w:left="4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Indikátory</w:t>
            </w:r>
          </w:p>
        </w:tc>
        <w:tc>
          <w:tcPr>
            <w:tcW w:w="7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4D4C1" w14:textId="77777777" w:rsidR="005509F0" w:rsidRPr="00BC0EF5" w:rsidRDefault="005509F0" w:rsidP="005509F0">
            <w:pPr>
              <w:ind w:left="38" w:firstLine="1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C0EF5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Počet akcí pro komunitu a její rozvoj, počet akcí konaných pro veřejnost, počet projektů realizovaných ve spolupráci s obcí</w:t>
            </w:r>
          </w:p>
        </w:tc>
      </w:tr>
    </w:tbl>
    <w:p w14:paraId="032E8056" w14:textId="07C5EC4D" w:rsidR="00B241F4" w:rsidRPr="00BA0673" w:rsidRDefault="00B241F4" w:rsidP="00156DCE">
      <w:pPr>
        <w:spacing w:after="1042"/>
        <w:rPr>
          <w:rFonts w:ascii="Times New Roman" w:hAnsi="Times New Roman" w:cs="Times New Roman"/>
          <w:sz w:val="20"/>
          <w:szCs w:val="20"/>
        </w:rPr>
      </w:pPr>
    </w:p>
    <w:sectPr w:rsidR="00B241F4" w:rsidRPr="00BA06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0691" w14:textId="77777777" w:rsidR="006C3BFE" w:rsidRDefault="006C3BFE">
      <w:pPr>
        <w:spacing w:after="0" w:line="240" w:lineRule="auto"/>
      </w:pPr>
      <w:r>
        <w:separator/>
      </w:r>
    </w:p>
  </w:endnote>
  <w:endnote w:type="continuationSeparator" w:id="0">
    <w:p w14:paraId="5D849C79" w14:textId="77777777" w:rsidR="006C3BFE" w:rsidRDefault="006C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3BF4" w14:textId="77777777" w:rsidR="005D55A3" w:rsidRDefault="002746B4">
    <w:pPr>
      <w:spacing w:after="0"/>
      <w:ind w:right="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61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600135"/>
      <w:docPartObj>
        <w:docPartGallery w:val="Page Numbers (Bottom of Page)"/>
        <w:docPartUnique/>
      </w:docPartObj>
    </w:sdtPr>
    <w:sdtEndPr/>
    <w:sdtContent>
      <w:p w14:paraId="31340D58" w14:textId="0C0663DE" w:rsidR="002746B4" w:rsidRDefault="002746B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B40A2E" w14:textId="645E2FD6" w:rsidR="005D55A3" w:rsidRPr="002746B4" w:rsidRDefault="00884B1D" w:rsidP="002746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1C7" w14:textId="77777777" w:rsidR="005D55A3" w:rsidRDefault="002746B4">
    <w:pPr>
      <w:spacing w:after="0"/>
      <w:ind w:right="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61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CB37" w14:textId="77777777" w:rsidR="006C3BFE" w:rsidRDefault="006C3BFE">
      <w:pPr>
        <w:spacing w:after="0" w:line="240" w:lineRule="auto"/>
      </w:pPr>
      <w:r>
        <w:separator/>
      </w:r>
    </w:p>
  </w:footnote>
  <w:footnote w:type="continuationSeparator" w:id="0">
    <w:p w14:paraId="764F40EB" w14:textId="77777777" w:rsidR="006C3BFE" w:rsidRDefault="006C3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90F2" w14:textId="77777777" w:rsidR="005D55A3" w:rsidRDefault="002746B4">
    <w:pPr>
      <w:spacing w:after="0"/>
      <w:ind w:left="2990"/>
    </w:pPr>
    <w:r>
      <w:rPr>
        <w:sz w:val="14"/>
      </w:rPr>
      <w:t xml:space="preserve">EVROPSKÁ </w:t>
    </w:r>
    <w:r>
      <w:rPr>
        <w:sz w:val="12"/>
      </w:rPr>
      <w:t>UNIE</w:t>
    </w:r>
  </w:p>
  <w:p w14:paraId="577583DB" w14:textId="639DE5AA" w:rsidR="005D55A3" w:rsidRDefault="002746B4">
    <w:pPr>
      <w:spacing w:after="0"/>
      <w:ind w:left="2990"/>
    </w:pPr>
    <w:r>
      <w:rPr>
        <w:sz w:val="12"/>
      </w:rPr>
      <w:t xml:space="preserve">Evropské </w:t>
    </w:r>
    <w:r w:rsidR="009414D5">
      <w:rPr>
        <w:sz w:val="10"/>
      </w:rPr>
      <w:t>strukturální</w:t>
    </w:r>
    <w:r>
      <w:rPr>
        <w:sz w:val="10"/>
      </w:rPr>
      <w:t xml:space="preserve"> </w:t>
    </w:r>
    <w:r>
      <w:rPr>
        <w:sz w:val="16"/>
      </w:rPr>
      <w:t xml:space="preserve">a </w:t>
    </w:r>
    <w:r>
      <w:rPr>
        <w:sz w:val="12"/>
      </w:rPr>
      <w:t xml:space="preserve">investiční </w:t>
    </w:r>
    <w:r>
      <w:rPr>
        <w:sz w:val="10"/>
      </w:rPr>
      <w:t>fondy</w:t>
    </w:r>
  </w:p>
  <w:p w14:paraId="525050C8" w14:textId="4CDEAE15" w:rsidR="005D55A3" w:rsidRDefault="002746B4">
    <w:pPr>
      <w:spacing w:after="0"/>
      <w:ind w:left="2986"/>
    </w:pPr>
    <w:r>
      <w:rPr>
        <w:sz w:val="12"/>
      </w:rPr>
      <w:t xml:space="preserve">Operační program Výzkum. vývoj </w:t>
    </w:r>
    <w:r>
      <w:rPr>
        <w:sz w:val="16"/>
      </w:rPr>
      <w:t xml:space="preserve">a </w:t>
    </w:r>
    <w:r w:rsidR="009414D5">
      <w:rPr>
        <w:sz w:val="12"/>
      </w:rPr>
      <w:t>vzdělávání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F4C4" w14:textId="631C94CD" w:rsidR="005D55A3" w:rsidRDefault="002746B4" w:rsidP="002746B4">
    <w:pPr>
      <w:spacing w:after="0"/>
    </w:pPr>
    <w:r>
      <w:rPr>
        <w:noProof/>
      </w:rPr>
      <w:drawing>
        <wp:inline distT="0" distB="0" distL="0" distR="0" wp14:anchorId="5A856A3E" wp14:editId="4EBC6CA1">
          <wp:extent cx="5760720" cy="1292225"/>
          <wp:effectExtent l="0" t="0" r="0" b="3175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9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5ADD" w14:textId="77777777" w:rsidR="005D55A3" w:rsidRDefault="002746B4">
    <w:pPr>
      <w:spacing w:after="0"/>
      <w:ind w:left="2990"/>
    </w:pPr>
    <w:r>
      <w:rPr>
        <w:sz w:val="14"/>
      </w:rPr>
      <w:t xml:space="preserve">EVROPSKÁ </w:t>
    </w:r>
    <w:r>
      <w:rPr>
        <w:sz w:val="12"/>
      </w:rPr>
      <w:t>UNIE</w:t>
    </w:r>
  </w:p>
  <w:p w14:paraId="34FF8DE1" w14:textId="614EE2B3" w:rsidR="005D55A3" w:rsidRDefault="002746B4">
    <w:pPr>
      <w:spacing w:after="0"/>
      <w:ind w:left="2990"/>
    </w:pPr>
    <w:r>
      <w:rPr>
        <w:sz w:val="12"/>
      </w:rPr>
      <w:t xml:space="preserve">Evropské </w:t>
    </w:r>
    <w:r w:rsidR="009414D5">
      <w:rPr>
        <w:sz w:val="10"/>
      </w:rPr>
      <w:t>strukturální</w:t>
    </w:r>
    <w:r>
      <w:rPr>
        <w:sz w:val="10"/>
      </w:rPr>
      <w:t xml:space="preserve"> </w:t>
    </w:r>
    <w:r>
      <w:rPr>
        <w:sz w:val="16"/>
      </w:rPr>
      <w:t xml:space="preserve">a </w:t>
    </w:r>
    <w:r>
      <w:rPr>
        <w:sz w:val="12"/>
      </w:rPr>
      <w:t xml:space="preserve">investiční </w:t>
    </w:r>
    <w:r>
      <w:rPr>
        <w:sz w:val="10"/>
      </w:rPr>
      <w:t>fondy</w:t>
    </w:r>
  </w:p>
  <w:p w14:paraId="4AF2B00D" w14:textId="1DAF86E9" w:rsidR="005D55A3" w:rsidRDefault="002746B4">
    <w:pPr>
      <w:spacing w:after="0"/>
      <w:ind w:left="2986"/>
    </w:pPr>
    <w:r>
      <w:rPr>
        <w:sz w:val="12"/>
      </w:rPr>
      <w:t xml:space="preserve">Operační program Výzkum. vývoj </w:t>
    </w:r>
    <w:r>
      <w:rPr>
        <w:sz w:val="16"/>
      </w:rPr>
      <w:t xml:space="preserve">a </w:t>
    </w:r>
    <w:r w:rsidR="009414D5">
      <w:rPr>
        <w:sz w:val="12"/>
      </w:rPr>
      <w:t>vzdělávání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50DEB"/>
    <w:multiLevelType w:val="hybridMultilevel"/>
    <w:tmpl w:val="541413D8"/>
    <w:lvl w:ilvl="0" w:tplc="B3483F7A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C8C8E">
      <w:start w:val="1"/>
      <w:numFmt w:val="lowerLetter"/>
      <w:lvlText w:val="%2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AED42">
      <w:start w:val="1"/>
      <w:numFmt w:val="lowerRoman"/>
      <w:lvlText w:val="%3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360DC2">
      <w:start w:val="1"/>
      <w:numFmt w:val="decimal"/>
      <w:lvlText w:val="%4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5A286C">
      <w:start w:val="1"/>
      <w:numFmt w:val="lowerLetter"/>
      <w:lvlText w:val="%5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A4E60">
      <w:start w:val="1"/>
      <w:numFmt w:val="lowerRoman"/>
      <w:lvlText w:val="%6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2902C">
      <w:start w:val="1"/>
      <w:numFmt w:val="decimal"/>
      <w:lvlText w:val="%7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499E4">
      <w:start w:val="1"/>
      <w:numFmt w:val="lowerLetter"/>
      <w:lvlText w:val="%8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295D6">
      <w:start w:val="1"/>
      <w:numFmt w:val="lowerRoman"/>
      <w:lvlText w:val="%9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303D9F"/>
    <w:multiLevelType w:val="hybridMultilevel"/>
    <w:tmpl w:val="935242A8"/>
    <w:lvl w:ilvl="0" w:tplc="A9A2499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4F37C">
      <w:start w:val="1"/>
      <w:numFmt w:val="decimal"/>
      <w:lvlText w:val="%2.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6997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FD06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A77D4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466D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E239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EACF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CFAC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A7293C"/>
    <w:multiLevelType w:val="hybridMultilevel"/>
    <w:tmpl w:val="1E7CD282"/>
    <w:lvl w:ilvl="0" w:tplc="71FA0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D1831"/>
    <w:multiLevelType w:val="hybridMultilevel"/>
    <w:tmpl w:val="9CB4441C"/>
    <w:lvl w:ilvl="0" w:tplc="3C086C4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2A8B90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36068E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981538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E2F8A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72B63A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08AA4C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DC5924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386B86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7973275">
    <w:abstractNumId w:val="3"/>
  </w:num>
  <w:num w:numId="2" w16cid:durableId="450831689">
    <w:abstractNumId w:val="0"/>
  </w:num>
  <w:num w:numId="3" w16cid:durableId="568852778">
    <w:abstractNumId w:val="1"/>
  </w:num>
  <w:num w:numId="4" w16cid:durableId="119507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F4"/>
    <w:rsid w:val="00017709"/>
    <w:rsid w:val="000B3BBB"/>
    <w:rsid w:val="000D07D4"/>
    <w:rsid w:val="00121FF1"/>
    <w:rsid w:val="00145AC1"/>
    <w:rsid w:val="00156DCE"/>
    <w:rsid w:val="001A4310"/>
    <w:rsid w:val="001A6D59"/>
    <w:rsid w:val="001C3E7B"/>
    <w:rsid w:val="00262A33"/>
    <w:rsid w:val="002746B4"/>
    <w:rsid w:val="002A45E1"/>
    <w:rsid w:val="002C49F7"/>
    <w:rsid w:val="002D66C5"/>
    <w:rsid w:val="00355450"/>
    <w:rsid w:val="003647D5"/>
    <w:rsid w:val="00387223"/>
    <w:rsid w:val="003954AE"/>
    <w:rsid w:val="003D4512"/>
    <w:rsid w:val="003D6EAB"/>
    <w:rsid w:val="003E42E2"/>
    <w:rsid w:val="00423551"/>
    <w:rsid w:val="0043345F"/>
    <w:rsid w:val="004C2E51"/>
    <w:rsid w:val="004C7158"/>
    <w:rsid w:val="004E6B3D"/>
    <w:rsid w:val="0050024A"/>
    <w:rsid w:val="005509F0"/>
    <w:rsid w:val="00571E89"/>
    <w:rsid w:val="005724AF"/>
    <w:rsid w:val="005C2C60"/>
    <w:rsid w:val="00612559"/>
    <w:rsid w:val="00643A06"/>
    <w:rsid w:val="0068639E"/>
    <w:rsid w:val="006C3BFE"/>
    <w:rsid w:val="007E4244"/>
    <w:rsid w:val="007F1443"/>
    <w:rsid w:val="00826F6D"/>
    <w:rsid w:val="008923E1"/>
    <w:rsid w:val="008C2BFC"/>
    <w:rsid w:val="008D4EFB"/>
    <w:rsid w:val="00937006"/>
    <w:rsid w:val="009414D5"/>
    <w:rsid w:val="0098146E"/>
    <w:rsid w:val="009F0265"/>
    <w:rsid w:val="00AD66BB"/>
    <w:rsid w:val="00B0452E"/>
    <w:rsid w:val="00B235E9"/>
    <w:rsid w:val="00B241F4"/>
    <w:rsid w:val="00B27451"/>
    <w:rsid w:val="00B97578"/>
    <w:rsid w:val="00BA0673"/>
    <w:rsid w:val="00BC0EF5"/>
    <w:rsid w:val="00C23FD6"/>
    <w:rsid w:val="00C27CEF"/>
    <w:rsid w:val="00CC03E1"/>
    <w:rsid w:val="00D4438C"/>
    <w:rsid w:val="00D85A57"/>
    <w:rsid w:val="00DB3019"/>
    <w:rsid w:val="00DF6970"/>
    <w:rsid w:val="00E36CAC"/>
    <w:rsid w:val="00E9558C"/>
    <w:rsid w:val="00EB371C"/>
    <w:rsid w:val="00EC73F5"/>
    <w:rsid w:val="00ED10A9"/>
    <w:rsid w:val="00F0566F"/>
    <w:rsid w:val="00F12E00"/>
    <w:rsid w:val="00FD5909"/>
    <w:rsid w:val="00F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3D972"/>
  <w15:chartTrackingRefBased/>
  <w15:docId w15:val="{E4C7FBFE-2CEB-4C89-A8F0-A207C4B9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1F4"/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B241F4"/>
    <w:pPr>
      <w:keepNext/>
      <w:keepLines/>
      <w:spacing w:after="338"/>
      <w:outlineLvl w:val="1"/>
    </w:pPr>
    <w:rPr>
      <w:rFonts w:ascii="Times New Roman" w:eastAsia="Times New Roman" w:hAnsi="Times New Roman" w:cs="Times New Roman"/>
      <w:color w:val="000000"/>
      <w:sz w:val="28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B241F4"/>
    <w:pPr>
      <w:keepNext/>
      <w:keepLines/>
      <w:spacing w:after="124"/>
      <w:ind w:left="24" w:hanging="10"/>
      <w:outlineLvl w:val="2"/>
    </w:pPr>
    <w:rPr>
      <w:rFonts w:ascii="Calibri" w:eastAsia="Calibri" w:hAnsi="Calibri" w:cs="Calibri"/>
      <w:color w:val="000000"/>
      <w:sz w:val="28"/>
      <w:lang w:eastAsia="cs-CZ"/>
    </w:rPr>
  </w:style>
  <w:style w:type="paragraph" w:styleId="Nadpis4">
    <w:name w:val="heading 4"/>
    <w:next w:val="Normln"/>
    <w:link w:val="Nadpis4Char"/>
    <w:uiPriority w:val="9"/>
    <w:unhideWhenUsed/>
    <w:qFormat/>
    <w:rsid w:val="00B241F4"/>
    <w:pPr>
      <w:keepNext/>
      <w:keepLines/>
      <w:spacing w:after="194" w:line="265" w:lineRule="auto"/>
      <w:ind w:left="58" w:hanging="10"/>
      <w:outlineLvl w:val="3"/>
    </w:pPr>
    <w:rPr>
      <w:rFonts w:ascii="Calibri" w:eastAsia="Calibri" w:hAnsi="Calibri" w:cs="Calibri"/>
      <w:color w:val="000000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241F4"/>
    <w:rPr>
      <w:rFonts w:ascii="Times New Roman" w:eastAsia="Times New Roman" w:hAnsi="Times New Roman" w:cs="Times New Roman"/>
      <w:color w:val="000000"/>
      <w:sz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241F4"/>
    <w:rPr>
      <w:rFonts w:ascii="Calibri" w:eastAsia="Calibri" w:hAnsi="Calibri" w:cs="Calibri"/>
      <w:color w:val="000000"/>
      <w:sz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241F4"/>
    <w:rPr>
      <w:rFonts w:ascii="Calibri" w:eastAsia="Calibri" w:hAnsi="Calibri" w:cs="Calibri"/>
      <w:color w:val="000000"/>
      <w:u w:val="single" w:color="000000"/>
      <w:lang w:eastAsia="cs-CZ"/>
    </w:rPr>
  </w:style>
  <w:style w:type="table" w:customStyle="1" w:styleId="TableGrid">
    <w:name w:val="TableGrid"/>
    <w:rsid w:val="00B241F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B241F4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Default">
    <w:name w:val="Default"/>
    <w:rsid w:val="009814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FD6"/>
    <w:pPr>
      <w:ind w:left="720"/>
      <w:contextualSpacing/>
    </w:pPr>
  </w:style>
  <w:style w:type="table" w:styleId="Mkatabulky">
    <w:name w:val="Table Grid"/>
    <w:basedOn w:val="Normlntabulka"/>
    <w:uiPriority w:val="39"/>
    <w:rsid w:val="0015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274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6B4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536D-EAF6-4808-B698-E2812DA8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2516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Dufková</dc:creator>
  <cp:keywords/>
  <dc:description/>
  <cp:lastModifiedBy>Anna Dufková</cp:lastModifiedBy>
  <cp:revision>2</cp:revision>
  <cp:lastPrinted>2023-01-20T13:31:00Z</cp:lastPrinted>
  <dcterms:created xsi:type="dcterms:W3CDTF">2023-02-15T10:26:00Z</dcterms:created>
  <dcterms:modified xsi:type="dcterms:W3CDTF">2023-02-15T10:26:00Z</dcterms:modified>
</cp:coreProperties>
</file>